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82F8" w14:textId="77777777" w:rsidR="00244D3F" w:rsidRPr="00244D3F" w:rsidRDefault="00244D3F" w:rsidP="00244D3F">
      <w:pPr>
        <w:autoSpaceDE w:val="0"/>
        <w:autoSpaceDN w:val="0"/>
        <w:adjustRightInd w:val="0"/>
        <w:spacing w:after="0" w:line="240" w:lineRule="auto"/>
        <w:jc w:val="both"/>
        <w:rPr>
          <w:rFonts w:cs="Calibri"/>
          <w:b/>
        </w:rPr>
      </w:pPr>
      <w:r w:rsidRPr="00244D3F">
        <w:rPr>
          <w:rFonts w:cs="Calibri"/>
          <w:b/>
        </w:rPr>
        <w:t>Указ Президента РФ от 11.04.2014 N 226 "О Национальном плане противодействия коррупции на 2014 - 2015 годы"</w:t>
      </w:r>
    </w:p>
    <w:p w14:paraId="43546186" w14:textId="77777777" w:rsidR="00244D3F" w:rsidRPr="00244D3F" w:rsidRDefault="00244D3F" w:rsidP="00244D3F">
      <w:pPr>
        <w:widowControl w:val="0"/>
        <w:autoSpaceDE w:val="0"/>
        <w:autoSpaceDN w:val="0"/>
        <w:adjustRightInd w:val="0"/>
        <w:spacing w:after="0" w:line="240" w:lineRule="auto"/>
        <w:ind w:firstLine="540"/>
        <w:jc w:val="both"/>
        <w:rPr>
          <w:rFonts w:cs="Calibri"/>
          <w:b/>
        </w:rPr>
      </w:pPr>
    </w:p>
    <w:p w14:paraId="172E2E3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6" w:history="1">
        <w:r>
          <w:rPr>
            <w:rFonts w:cs="Calibri"/>
            <w:color w:val="0000FF"/>
          </w:rPr>
          <w:t>пунктом 1 части 1 статьи 5</w:t>
        </w:r>
      </w:hyperlink>
      <w:r>
        <w:rPr>
          <w:rFonts w:cs="Calibri"/>
        </w:rPr>
        <w:t xml:space="preserve"> Федерального закона от 25 декабря 2008 г. N 273-ФЗ "О противодействии коррупции" постановляю:</w:t>
      </w:r>
    </w:p>
    <w:p w14:paraId="61AFDA5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1. Утвердить прилагаемый </w:t>
      </w:r>
      <w:hyperlink w:anchor="Par48" w:history="1">
        <w:r>
          <w:rPr>
            <w:rFonts w:cs="Calibri"/>
            <w:color w:val="0000FF"/>
          </w:rPr>
          <w:t>Национальный план</w:t>
        </w:r>
      </w:hyperlink>
      <w:r>
        <w:rPr>
          <w:rFonts w:cs="Calibri"/>
        </w:rPr>
        <w:t xml:space="preserve"> противодействия коррупции на 2014 - 2015 годы.</w:t>
      </w:r>
    </w:p>
    <w:p w14:paraId="3257CD5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rFonts w:cs="Calibri"/>
            <w:color w:val="0000FF"/>
          </w:rPr>
          <w:t>Указом</w:t>
        </w:r>
      </w:hyperlink>
      <w:r>
        <w:rPr>
          <w:rFonts w:cs="Calibri"/>
        </w:rPr>
        <w:t xml:space="preserve"> Президента Российской Федерации от 13 апреля 2010 г. N 460, и </w:t>
      </w:r>
      <w:hyperlink w:anchor="Par48" w:history="1">
        <w:r>
          <w:rPr>
            <w:rFonts w:cs="Calibri"/>
            <w:color w:val="0000FF"/>
          </w:rPr>
          <w:t>Национальным планом</w:t>
        </w:r>
      </w:hyperlink>
      <w:r>
        <w:rPr>
          <w:rFonts w:cs="Calibri"/>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14:paraId="6D6E447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3. Рекомендовать:</w:t>
      </w:r>
    </w:p>
    <w:p w14:paraId="3A46A29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14:paraId="42D753D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14:paraId="59B83DA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14:paraId="0C22857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14:paraId="2365FBF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14:paraId="1A81251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органам судейского сообщества в Российской Федерации принять меры:</w:t>
      </w:r>
    </w:p>
    <w:p w14:paraId="67792A8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14:paraId="2E60DC2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14:paraId="54EA819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14:paraId="437B156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rFonts w:cs="Calibri"/>
            <w:color w:val="0000FF"/>
          </w:rPr>
          <w:t>Указом</w:t>
        </w:r>
      </w:hyperlink>
      <w:r>
        <w:rPr>
          <w:rFonts w:cs="Calibri"/>
        </w:rPr>
        <w:t xml:space="preserve"> Президента Российской Федерации от 13 апреля 2010 г. N 460, и </w:t>
      </w:r>
      <w:hyperlink w:anchor="Par48" w:history="1">
        <w:r>
          <w:rPr>
            <w:rFonts w:cs="Calibri"/>
            <w:color w:val="0000FF"/>
          </w:rPr>
          <w:t>Национальным планом</w:t>
        </w:r>
      </w:hyperlink>
      <w:r>
        <w:rPr>
          <w:rFonts w:cs="Calibri"/>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14:paraId="63F151E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w:t>
      </w:r>
      <w:r>
        <w:rPr>
          <w:rFonts w:cs="Calibri"/>
        </w:rPr>
        <w:lastRenderedPageBreak/>
        <w:t>промышленников и предпринимателей, продолжить работу по формированию в обществе нетерпимого отношения к коррупционному поведению.</w:t>
      </w:r>
    </w:p>
    <w:p w14:paraId="3BDF24C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4. Внести в </w:t>
      </w:r>
      <w:hyperlink r:id="rId9" w:history="1">
        <w:r>
          <w:rPr>
            <w:rFonts w:cs="Calibri"/>
            <w:color w:val="0000FF"/>
          </w:rPr>
          <w:t>пункт 3</w:t>
        </w:r>
      </w:hyperlink>
      <w:r>
        <w:rPr>
          <w:rFonts w:cs="Calibri"/>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14:paraId="7A93437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а) из </w:t>
      </w:r>
      <w:hyperlink r:id="rId10" w:history="1">
        <w:r>
          <w:rPr>
            <w:rFonts w:cs="Calibri"/>
            <w:color w:val="0000FF"/>
          </w:rPr>
          <w:t>абзаца первого</w:t>
        </w:r>
      </w:hyperlink>
      <w:r>
        <w:rPr>
          <w:rFonts w:cs="Calibri"/>
        </w:rPr>
        <w:t xml:space="preserve"> слова "в пределах установленной численности этих органов" исключить;</w:t>
      </w:r>
    </w:p>
    <w:p w14:paraId="7E90A75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б) в </w:t>
      </w:r>
      <w:hyperlink r:id="rId11" w:history="1">
        <w:r>
          <w:rPr>
            <w:rFonts w:cs="Calibri"/>
            <w:color w:val="0000FF"/>
          </w:rPr>
          <w:t>подпункте "з"</w:t>
        </w:r>
      </w:hyperlink>
      <w:r>
        <w:rPr>
          <w:rFonts w:cs="Calibri"/>
        </w:rPr>
        <w:t xml:space="preserve"> слово "обеспечение" заменить словом "осуществление";</w:t>
      </w:r>
    </w:p>
    <w:p w14:paraId="0E6F9BF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в) </w:t>
      </w:r>
      <w:hyperlink r:id="rId12" w:history="1">
        <w:r>
          <w:rPr>
            <w:rFonts w:cs="Calibri"/>
            <w:color w:val="0000FF"/>
          </w:rPr>
          <w:t>дополнить</w:t>
        </w:r>
      </w:hyperlink>
      <w:r>
        <w:rPr>
          <w:rFonts w:cs="Calibri"/>
        </w:rPr>
        <w:t xml:space="preserve"> подпунктом "л" следующего содержания:</w:t>
      </w:r>
    </w:p>
    <w:p w14:paraId="6ABF9FA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14:paraId="545CE811" w14:textId="77777777" w:rsidR="00244D3F" w:rsidRDefault="00244D3F">
      <w:pPr>
        <w:widowControl w:val="0"/>
        <w:autoSpaceDE w:val="0"/>
        <w:autoSpaceDN w:val="0"/>
        <w:adjustRightInd w:val="0"/>
        <w:spacing w:after="0" w:line="240" w:lineRule="auto"/>
        <w:jc w:val="both"/>
        <w:rPr>
          <w:rFonts w:cs="Calibri"/>
        </w:rPr>
      </w:pPr>
    </w:p>
    <w:p w14:paraId="0B3FAD92" w14:textId="77777777" w:rsidR="00244D3F" w:rsidRDefault="00244D3F">
      <w:pPr>
        <w:widowControl w:val="0"/>
        <w:autoSpaceDE w:val="0"/>
        <w:autoSpaceDN w:val="0"/>
        <w:adjustRightInd w:val="0"/>
        <w:spacing w:after="0" w:line="240" w:lineRule="auto"/>
        <w:jc w:val="right"/>
        <w:rPr>
          <w:rFonts w:cs="Calibri"/>
        </w:rPr>
      </w:pPr>
      <w:r>
        <w:rPr>
          <w:rFonts w:cs="Calibri"/>
        </w:rPr>
        <w:t>Президент</w:t>
      </w:r>
    </w:p>
    <w:p w14:paraId="24F261E7" w14:textId="77777777" w:rsidR="00244D3F" w:rsidRDefault="00244D3F">
      <w:pPr>
        <w:widowControl w:val="0"/>
        <w:autoSpaceDE w:val="0"/>
        <w:autoSpaceDN w:val="0"/>
        <w:adjustRightInd w:val="0"/>
        <w:spacing w:after="0" w:line="240" w:lineRule="auto"/>
        <w:jc w:val="right"/>
        <w:rPr>
          <w:rFonts w:cs="Calibri"/>
        </w:rPr>
      </w:pPr>
      <w:r>
        <w:rPr>
          <w:rFonts w:cs="Calibri"/>
        </w:rPr>
        <w:t>Российской Федерации</w:t>
      </w:r>
    </w:p>
    <w:p w14:paraId="01A2A6AD" w14:textId="77777777" w:rsidR="00244D3F" w:rsidRDefault="00244D3F">
      <w:pPr>
        <w:widowControl w:val="0"/>
        <w:autoSpaceDE w:val="0"/>
        <w:autoSpaceDN w:val="0"/>
        <w:adjustRightInd w:val="0"/>
        <w:spacing w:after="0" w:line="240" w:lineRule="auto"/>
        <w:jc w:val="right"/>
        <w:rPr>
          <w:rFonts w:cs="Calibri"/>
        </w:rPr>
      </w:pPr>
      <w:r>
        <w:rPr>
          <w:rFonts w:cs="Calibri"/>
        </w:rPr>
        <w:t>В.ПУТИН</w:t>
      </w:r>
    </w:p>
    <w:p w14:paraId="57E0E076" w14:textId="77777777" w:rsidR="00244D3F" w:rsidRDefault="00244D3F">
      <w:pPr>
        <w:widowControl w:val="0"/>
        <w:autoSpaceDE w:val="0"/>
        <w:autoSpaceDN w:val="0"/>
        <w:adjustRightInd w:val="0"/>
        <w:spacing w:after="0" w:line="240" w:lineRule="auto"/>
        <w:rPr>
          <w:rFonts w:cs="Calibri"/>
        </w:rPr>
      </w:pPr>
      <w:r>
        <w:rPr>
          <w:rFonts w:cs="Calibri"/>
        </w:rPr>
        <w:t>Москва, Кремль</w:t>
      </w:r>
    </w:p>
    <w:p w14:paraId="690FEFC0" w14:textId="77777777" w:rsidR="00244D3F" w:rsidRDefault="00244D3F">
      <w:pPr>
        <w:widowControl w:val="0"/>
        <w:autoSpaceDE w:val="0"/>
        <w:autoSpaceDN w:val="0"/>
        <w:adjustRightInd w:val="0"/>
        <w:spacing w:after="0" w:line="240" w:lineRule="auto"/>
        <w:rPr>
          <w:rFonts w:cs="Calibri"/>
        </w:rPr>
      </w:pPr>
      <w:r>
        <w:rPr>
          <w:rFonts w:cs="Calibri"/>
        </w:rPr>
        <w:t>11 апреля 2014 года</w:t>
      </w:r>
    </w:p>
    <w:p w14:paraId="236D78BC" w14:textId="77777777" w:rsidR="00244D3F" w:rsidRDefault="00244D3F">
      <w:pPr>
        <w:widowControl w:val="0"/>
        <w:autoSpaceDE w:val="0"/>
        <w:autoSpaceDN w:val="0"/>
        <w:adjustRightInd w:val="0"/>
        <w:spacing w:after="0" w:line="240" w:lineRule="auto"/>
        <w:rPr>
          <w:rFonts w:cs="Calibri"/>
        </w:rPr>
      </w:pPr>
      <w:r>
        <w:rPr>
          <w:rFonts w:cs="Calibri"/>
        </w:rPr>
        <w:t>N 226</w:t>
      </w:r>
    </w:p>
    <w:p w14:paraId="39BD91EC" w14:textId="77777777" w:rsidR="00244D3F" w:rsidRDefault="00244D3F">
      <w:pPr>
        <w:widowControl w:val="0"/>
        <w:autoSpaceDE w:val="0"/>
        <w:autoSpaceDN w:val="0"/>
        <w:adjustRightInd w:val="0"/>
        <w:spacing w:after="0" w:line="240" w:lineRule="auto"/>
        <w:jc w:val="both"/>
        <w:rPr>
          <w:rFonts w:cs="Calibri"/>
        </w:rPr>
      </w:pPr>
    </w:p>
    <w:p w14:paraId="3893EB78" w14:textId="77777777" w:rsidR="00244D3F" w:rsidRDefault="00244D3F">
      <w:pPr>
        <w:widowControl w:val="0"/>
        <w:autoSpaceDE w:val="0"/>
        <w:autoSpaceDN w:val="0"/>
        <w:adjustRightInd w:val="0"/>
        <w:spacing w:after="0" w:line="240" w:lineRule="auto"/>
        <w:jc w:val="both"/>
        <w:rPr>
          <w:rFonts w:cs="Calibri"/>
        </w:rPr>
      </w:pPr>
    </w:p>
    <w:p w14:paraId="1DBD212E" w14:textId="77777777" w:rsidR="00244D3F" w:rsidRDefault="00244D3F">
      <w:pPr>
        <w:widowControl w:val="0"/>
        <w:autoSpaceDE w:val="0"/>
        <w:autoSpaceDN w:val="0"/>
        <w:adjustRightInd w:val="0"/>
        <w:spacing w:after="0" w:line="240" w:lineRule="auto"/>
        <w:jc w:val="both"/>
        <w:rPr>
          <w:rFonts w:cs="Calibri"/>
        </w:rPr>
      </w:pPr>
    </w:p>
    <w:p w14:paraId="7BAE993B" w14:textId="77777777" w:rsidR="00244D3F" w:rsidRDefault="00244D3F">
      <w:pPr>
        <w:widowControl w:val="0"/>
        <w:autoSpaceDE w:val="0"/>
        <w:autoSpaceDN w:val="0"/>
        <w:adjustRightInd w:val="0"/>
        <w:spacing w:after="0" w:line="240" w:lineRule="auto"/>
        <w:jc w:val="both"/>
        <w:rPr>
          <w:rFonts w:cs="Calibri"/>
        </w:rPr>
      </w:pPr>
    </w:p>
    <w:p w14:paraId="74395D1F" w14:textId="77777777" w:rsidR="00244D3F" w:rsidRDefault="00244D3F">
      <w:pPr>
        <w:widowControl w:val="0"/>
        <w:autoSpaceDE w:val="0"/>
        <w:autoSpaceDN w:val="0"/>
        <w:adjustRightInd w:val="0"/>
        <w:spacing w:after="0" w:line="240" w:lineRule="auto"/>
        <w:jc w:val="both"/>
        <w:rPr>
          <w:rFonts w:cs="Calibri"/>
        </w:rPr>
      </w:pPr>
    </w:p>
    <w:p w14:paraId="57B675A8" w14:textId="77777777" w:rsidR="00244D3F" w:rsidRDefault="00244D3F">
      <w:pPr>
        <w:widowControl w:val="0"/>
        <w:autoSpaceDE w:val="0"/>
        <w:autoSpaceDN w:val="0"/>
        <w:adjustRightInd w:val="0"/>
        <w:spacing w:after="0" w:line="240" w:lineRule="auto"/>
        <w:jc w:val="right"/>
        <w:outlineLvl w:val="0"/>
        <w:rPr>
          <w:rFonts w:cs="Calibri"/>
        </w:rPr>
      </w:pPr>
      <w:bookmarkStart w:id="0" w:name="Par43"/>
      <w:bookmarkEnd w:id="0"/>
      <w:r>
        <w:rPr>
          <w:rFonts w:cs="Calibri"/>
        </w:rPr>
        <w:t>Утвержден</w:t>
      </w:r>
    </w:p>
    <w:p w14:paraId="0DCC9091" w14:textId="77777777" w:rsidR="00244D3F" w:rsidRDefault="00244D3F">
      <w:pPr>
        <w:widowControl w:val="0"/>
        <w:autoSpaceDE w:val="0"/>
        <w:autoSpaceDN w:val="0"/>
        <w:adjustRightInd w:val="0"/>
        <w:spacing w:after="0" w:line="240" w:lineRule="auto"/>
        <w:jc w:val="right"/>
        <w:rPr>
          <w:rFonts w:cs="Calibri"/>
        </w:rPr>
      </w:pPr>
      <w:r>
        <w:rPr>
          <w:rFonts w:cs="Calibri"/>
        </w:rPr>
        <w:t>Указом Президента</w:t>
      </w:r>
    </w:p>
    <w:p w14:paraId="7BD2B8AE" w14:textId="77777777" w:rsidR="00244D3F" w:rsidRDefault="00244D3F">
      <w:pPr>
        <w:widowControl w:val="0"/>
        <w:autoSpaceDE w:val="0"/>
        <w:autoSpaceDN w:val="0"/>
        <w:adjustRightInd w:val="0"/>
        <w:spacing w:after="0" w:line="240" w:lineRule="auto"/>
        <w:jc w:val="right"/>
        <w:rPr>
          <w:rFonts w:cs="Calibri"/>
        </w:rPr>
      </w:pPr>
      <w:r>
        <w:rPr>
          <w:rFonts w:cs="Calibri"/>
        </w:rPr>
        <w:t>Российской Федерации</w:t>
      </w:r>
    </w:p>
    <w:p w14:paraId="5E03D947" w14:textId="77777777" w:rsidR="00244D3F" w:rsidRDefault="00244D3F">
      <w:pPr>
        <w:widowControl w:val="0"/>
        <w:autoSpaceDE w:val="0"/>
        <w:autoSpaceDN w:val="0"/>
        <w:adjustRightInd w:val="0"/>
        <w:spacing w:after="0" w:line="240" w:lineRule="auto"/>
        <w:jc w:val="right"/>
        <w:rPr>
          <w:rFonts w:cs="Calibri"/>
        </w:rPr>
      </w:pPr>
      <w:r>
        <w:rPr>
          <w:rFonts w:cs="Calibri"/>
        </w:rPr>
        <w:t>от 11 апреля 2014 г. N 226</w:t>
      </w:r>
    </w:p>
    <w:p w14:paraId="54B3728D" w14:textId="77777777" w:rsidR="00244D3F" w:rsidRDefault="00244D3F">
      <w:pPr>
        <w:widowControl w:val="0"/>
        <w:autoSpaceDE w:val="0"/>
        <w:autoSpaceDN w:val="0"/>
        <w:adjustRightInd w:val="0"/>
        <w:spacing w:after="0" w:line="240" w:lineRule="auto"/>
        <w:jc w:val="both"/>
        <w:rPr>
          <w:rFonts w:cs="Calibri"/>
        </w:rPr>
      </w:pPr>
    </w:p>
    <w:p w14:paraId="033E6B6F" w14:textId="77777777" w:rsidR="00244D3F" w:rsidRDefault="00244D3F">
      <w:pPr>
        <w:widowControl w:val="0"/>
        <w:autoSpaceDE w:val="0"/>
        <w:autoSpaceDN w:val="0"/>
        <w:adjustRightInd w:val="0"/>
        <w:spacing w:after="0" w:line="240" w:lineRule="auto"/>
        <w:jc w:val="center"/>
        <w:rPr>
          <w:rFonts w:cs="Calibri"/>
          <w:b/>
          <w:bCs/>
        </w:rPr>
      </w:pPr>
      <w:bookmarkStart w:id="1" w:name="Par48"/>
      <w:bookmarkEnd w:id="1"/>
      <w:r>
        <w:rPr>
          <w:rFonts w:cs="Calibri"/>
          <w:b/>
          <w:bCs/>
        </w:rPr>
        <w:t>НАЦИОНАЛЬНЫЙ ПЛАН</w:t>
      </w:r>
    </w:p>
    <w:p w14:paraId="0CAC3D7F" w14:textId="77777777" w:rsidR="00244D3F" w:rsidRDefault="00244D3F">
      <w:pPr>
        <w:widowControl w:val="0"/>
        <w:autoSpaceDE w:val="0"/>
        <w:autoSpaceDN w:val="0"/>
        <w:adjustRightInd w:val="0"/>
        <w:spacing w:after="0" w:line="240" w:lineRule="auto"/>
        <w:jc w:val="center"/>
        <w:rPr>
          <w:rFonts w:cs="Calibri"/>
          <w:b/>
          <w:bCs/>
        </w:rPr>
      </w:pPr>
      <w:r>
        <w:rPr>
          <w:rFonts w:cs="Calibri"/>
          <w:b/>
          <w:bCs/>
        </w:rPr>
        <w:t>ПРОТИВОДЕЙСТВИЯ КОРРУПЦИИ НА 2014 - 2015 ГОДЫ</w:t>
      </w:r>
    </w:p>
    <w:p w14:paraId="46BFDF25" w14:textId="77777777" w:rsidR="00244D3F" w:rsidRDefault="00244D3F">
      <w:pPr>
        <w:widowControl w:val="0"/>
        <w:autoSpaceDE w:val="0"/>
        <w:autoSpaceDN w:val="0"/>
        <w:adjustRightInd w:val="0"/>
        <w:spacing w:after="0" w:line="240" w:lineRule="auto"/>
        <w:jc w:val="both"/>
        <w:rPr>
          <w:rFonts w:cs="Calibri"/>
        </w:rPr>
      </w:pPr>
    </w:p>
    <w:p w14:paraId="49E06D2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Мероприятия настоящего Национального плана направлены на решение следующих основных задач:</w:t>
      </w:r>
    </w:p>
    <w:p w14:paraId="41C7DF6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совершенствование организационных основ противодействия коррупции в субъектах Российской Федерации;</w:t>
      </w:r>
    </w:p>
    <w:p w14:paraId="2BD2971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3" w:history="1">
        <w:r>
          <w:rPr>
            <w:rFonts w:cs="Calibri"/>
            <w:color w:val="0000FF"/>
          </w:rPr>
          <w:t>подпунктом "б" пункта 6</w:t>
        </w:r>
      </w:hyperlink>
      <w:r>
        <w:rPr>
          <w:rFonts w:cs="Calibri"/>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14:paraId="48FBF07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активизация антикоррупционного просвещения граждан;</w:t>
      </w:r>
    </w:p>
    <w:p w14:paraId="04445F7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реализация требований </w:t>
      </w:r>
      <w:hyperlink r:id="rId14" w:history="1">
        <w:r>
          <w:rPr>
            <w:rFonts w:cs="Calibri"/>
            <w:color w:val="0000FF"/>
          </w:rPr>
          <w:t>статьи 13.3</w:t>
        </w:r>
      </w:hyperlink>
      <w:r>
        <w:rPr>
          <w:rFonts w:cs="Calibri"/>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5" w:history="1">
        <w:r>
          <w:rPr>
            <w:rFonts w:cs="Calibri"/>
            <w:color w:val="0000FF"/>
          </w:rPr>
          <w:t>статьи 19.28</w:t>
        </w:r>
      </w:hyperlink>
      <w:r>
        <w:rPr>
          <w:rFonts w:cs="Calibri"/>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14:paraId="4E0F437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В целях решения названных задач, организации исполнения Федерального </w:t>
      </w:r>
      <w:hyperlink r:id="rId16" w:history="1">
        <w:r>
          <w:rPr>
            <w:rFonts w:cs="Calibri"/>
            <w:color w:val="0000FF"/>
          </w:rPr>
          <w:t>закона</w:t>
        </w:r>
      </w:hyperlink>
      <w:r>
        <w:rPr>
          <w:rFonts w:cs="Calibri"/>
        </w:rPr>
        <w:t xml:space="preserve"> от 25 декабря 2008 г. N 273-ФЗ "О противодействии коррупции" и реализации Национальной стратегии противодействия </w:t>
      </w:r>
      <w:r>
        <w:rPr>
          <w:rFonts w:cs="Calibri"/>
        </w:rPr>
        <w:lastRenderedPageBreak/>
        <w:t xml:space="preserve">коррупции, утвержденной </w:t>
      </w:r>
      <w:hyperlink r:id="rId17" w:history="1">
        <w:r>
          <w:rPr>
            <w:rFonts w:cs="Calibri"/>
            <w:color w:val="0000FF"/>
          </w:rPr>
          <w:t>Указом</w:t>
        </w:r>
      </w:hyperlink>
      <w:r>
        <w:rPr>
          <w:rFonts w:cs="Calibri"/>
        </w:rPr>
        <w:t xml:space="preserve"> Президента Российской Федерации от 13 апреля 2010 г. N 460:</w:t>
      </w:r>
    </w:p>
    <w:p w14:paraId="3A9B903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14:paraId="7CF81DA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разработать и представить в установленном порядке:</w:t>
      </w:r>
    </w:p>
    <w:p w14:paraId="5595F4F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14:paraId="74E49AF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проект типового положения о комиссиях по координации работы по противодействию коррупции в субъектах Российской Федерации;</w:t>
      </w:r>
    </w:p>
    <w:p w14:paraId="011B29F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14:paraId="0A25AFFE" w14:textId="77777777" w:rsidR="00244D3F" w:rsidRDefault="00244D3F">
      <w:pPr>
        <w:widowControl w:val="0"/>
        <w:autoSpaceDE w:val="0"/>
        <w:autoSpaceDN w:val="0"/>
        <w:adjustRightInd w:val="0"/>
        <w:spacing w:after="0" w:line="240" w:lineRule="auto"/>
        <w:ind w:firstLine="540"/>
        <w:jc w:val="both"/>
        <w:rPr>
          <w:rFonts w:cs="Calibri"/>
        </w:rPr>
      </w:pPr>
      <w:bookmarkStart w:id="2" w:name="Par62"/>
      <w:bookmarkEnd w:id="2"/>
      <w:r>
        <w:rPr>
          <w:rFonts w:cs="Calibri"/>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14:paraId="62DD4CC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2. Правительству Российской Федерации:</w:t>
      </w:r>
    </w:p>
    <w:p w14:paraId="5ED7921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14:paraId="0F0DA25B" w14:textId="77777777" w:rsidR="00244D3F" w:rsidRDefault="00244D3F">
      <w:pPr>
        <w:widowControl w:val="0"/>
        <w:autoSpaceDE w:val="0"/>
        <w:autoSpaceDN w:val="0"/>
        <w:adjustRightInd w:val="0"/>
        <w:spacing w:after="0" w:line="240" w:lineRule="auto"/>
        <w:ind w:firstLine="540"/>
        <w:jc w:val="both"/>
        <w:rPr>
          <w:rFonts w:cs="Calibri"/>
        </w:rPr>
      </w:pPr>
      <w:bookmarkStart w:id="3" w:name="Par65"/>
      <w:bookmarkEnd w:id="3"/>
      <w:r>
        <w:rPr>
          <w:rFonts w:cs="Calibri"/>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14:paraId="191A3089" w14:textId="77777777" w:rsidR="00244D3F" w:rsidRDefault="00244D3F">
      <w:pPr>
        <w:widowControl w:val="0"/>
        <w:autoSpaceDE w:val="0"/>
        <w:autoSpaceDN w:val="0"/>
        <w:adjustRightInd w:val="0"/>
        <w:spacing w:after="0" w:line="240" w:lineRule="auto"/>
        <w:ind w:firstLine="540"/>
        <w:jc w:val="both"/>
        <w:rPr>
          <w:rFonts w:cs="Calibri"/>
        </w:rPr>
      </w:pPr>
      <w:bookmarkStart w:id="4" w:name="Par66"/>
      <w:bookmarkEnd w:id="4"/>
      <w:r>
        <w:rPr>
          <w:rFonts w:cs="Calibri"/>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14:paraId="1CC4C97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14:paraId="4470CD7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14:paraId="3686364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65" w:history="1">
        <w:r>
          <w:rPr>
            <w:rFonts w:cs="Calibri"/>
            <w:color w:val="0000FF"/>
          </w:rPr>
          <w:t>подпункта</w:t>
        </w:r>
      </w:hyperlink>
      <w:r>
        <w:rPr>
          <w:rFonts w:cs="Calibri"/>
        </w:rPr>
        <w:t xml:space="preserve"> представить до 1 октября 2015 г.;</w:t>
      </w:r>
    </w:p>
    <w:p w14:paraId="55DD0D8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г) внести предложения:</w:t>
      </w:r>
    </w:p>
    <w:p w14:paraId="1C5D7FD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14:paraId="49FE15A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14:paraId="33906FA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8" w:history="1">
        <w:r>
          <w:rPr>
            <w:rFonts w:cs="Calibri"/>
            <w:color w:val="0000FF"/>
          </w:rPr>
          <w:t>статья 13.3</w:t>
        </w:r>
      </w:hyperlink>
      <w:r>
        <w:rPr>
          <w:rFonts w:cs="Calibri"/>
        </w:rP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14:paraId="4717E29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lastRenderedPageBreak/>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14:paraId="7A5C5F91" w14:textId="77777777" w:rsidR="00244D3F" w:rsidRDefault="00244D3F">
      <w:pPr>
        <w:widowControl w:val="0"/>
        <w:autoSpaceDE w:val="0"/>
        <w:autoSpaceDN w:val="0"/>
        <w:adjustRightInd w:val="0"/>
        <w:spacing w:after="0" w:line="240" w:lineRule="auto"/>
        <w:ind w:firstLine="540"/>
        <w:jc w:val="both"/>
        <w:rPr>
          <w:rFonts w:cs="Calibri"/>
        </w:rPr>
      </w:pPr>
      <w:bookmarkStart w:id="5" w:name="Par75"/>
      <w:bookmarkEnd w:id="5"/>
      <w:r>
        <w:rPr>
          <w:rFonts w:cs="Calibri"/>
        </w:rPr>
        <w:t xml:space="preserve">д) представить до 1 февраля 2015 г. доклад о ходе реализации </w:t>
      </w:r>
      <w:hyperlink r:id="rId19" w:history="1">
        <w:r>
          <w:rPr>
            <w:rFonts w:cs="Calibri"/>
            <w:color w:val="0000FF"/>
          </w:rPr>
          <w:t>программы</w:t>
        </w:r>
      </w:hyperlink>
      <w:r>
        <w:rPr>
          <w:rFonts w:cs="Calibri"/>
        </w:rPr>
        <w:t xml:space="preserve"> по антикоррупционному просвещению граждан;</w:t>
      </w:r>
    </w:p>
    <w:p w14:paraId="44CB3E07" w14:textId="77777777" w:rsidR="00244D3F" w:rsidRDefault="00244D3F">
      <w:pPr>
        <w:widowControl w:val="0"/>
        <w:autoSpaceDE w:val="0"/>
        <w:autoSpaceDN w:val="0"/>
        <w:adjustRightInd w:val="0"/>
        <w:spacing w:after="0" w:line="240" w:lineRule="auto"/>
        <w:ind w:firstLine="540"/>
        <w:jc w:val="both"/>
        <w:rPr>
          <w:rFonts w:cs="Calibri"/>
        </w:rPr>
      </w:pPr>
      <w:bookmarkStart w:id="6" w:name="Par76"/>
      <w:bookmarkEnd w:id="6"/>
      <w:r>
        <w:rPr>
          <w:rFonts w:cs="Calibri"/>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14:paraId="4417723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14:paraId="5285F32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административной ответственности юридических лиц за коррупционные правонарушения;</w:t>
      </w:r>
    </w:p>
    <w:p w14:paraId="77CF434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освобождения юридического лица от административной ответственности, предусмотренной </w:t>
      </w:r>
      <w:hyperlink r:id="rId20" w:history="1">
        <w:r>
          <w:rPr>
            <w:rFonts w:cs="Calibri"/>
            <w:color w:val="0000FF"/>
          </w:rPr>
          <w:t>статьей 19.28</w:t>
        </w:r>
      </w:hyperlink>
      <w:r>
        <w:rPr>
          <w:rFonts w:cs="Calibri"/>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14:paraId="6555595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формирования системы мер имущественной ответственности за коррупционные правонарушения;</w:t>
      </w:r>
    </w:p>
    <w:p w14:paraId="1650D7A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формирования в целях противодействия коррупции системы запретов, ограничений и обязанностей;</w:t>
      </w:r>
    </w:p>
    <w:p w14:paraId="366D662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14:paraId="1DF59DA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организации и тактики защиты лиц, сообщающих о фактах коррупции;</w:t>
      </w:r>
    </w:p>
    <w:p w14:paraId="72AD9FD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14:paraId="09DA510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75" w:history="1">
        <w:r>
          <w:rPr>
            <w:rFonts w:cs="Calibri"/>
            <w:color w:val="0000FF"/>
          </w:rPr>
          <w:t>подпункта</w:t>
        </w:r>
      </w:hyperlink>
      <w:r>
        <w:rPr>
          <w:rFonts w:cs="Calibri"/>
        </w:rPr>
        <w:t xml:space="preserve"> представить до 1 октября 2015 г.;</w:t>
      </w:r>
    </w:p>
    <w:p w14:paraId="17634380" w14:textId="77777777" w:rsidR="00244D3F" w:rsidRDefault="00244D3F">
      <w:pPr>
        <w:widowControl w:val="0"/>
        <w:autoSpaceDE w:val="0"/>
        <w:autoSpaceDN w:val="0"/>
        <w:adjustRightInd w:val="0"/>
        <w:spacing w:after="0" w:line="240" w:lineRule="auto"/>
        <w:ind w:firstLine="540"/>
        <w:jc w:val="both"/>
        <w:rPr>
          <w:rFonts w:cs="Calibri"/>
        </w:rPr>
      </w:pPr>
      <w:bookmarkStart w:id="7" w:name="Par86"/>
      <w:bookmarkEnd w:id="7"/>
      <w:r>
        <w:rPr>
          <w:rFonts w:cs="Calibri"/>
        </w:rPr>
        <w:t>ж) обеспечить:</w:t>
      </w:r>
    </w:p>
    <w:p w14:paraId="562143B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14:paraId="552EADF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1" w:history="1">
        <w:r>
          <w:rPr>
            <w:rFonts w:cs="Calibri"/>
            <w:color w:val="0000FF"/>
          </w:rPr>
          <w:t>статьей 19.28</w:t>
        </w:r>
      </w:hyperlink>
      <w:r>
        <w:rPr>
          <w:rFonts w:cs="Calibri"/>
        </w:rPr>
        <w:t xml:space="preserve"> Кодекса и затрагивающего интересы Российской Федерации. Доклад о результатах исполнения представить до 1 ноября 2014 г.;</w:t>
      </w:r>
    </w:p>
    <w:p w14:paraId="7AD60186" w14:textId="77777777" w:rsidR="00244D3F" w:rsidRDefault="00244D3F">
      <w:pPr>
        <w:widowControl w:val="0"/>
        <w:autoSpaceDE w:val="0"/>
        <w:autoSpaceDN w:val="0"/>
        <w:adjustRightInd w:val="0"/>
        <w:spacing w:after="0" w:line="240" w:lineRule="auto"/>
        <w:ind w:firstLine="540"/>
        <w:jc w:val="both"/>
        <w:rPr>
          <w:rFonts w:cs="Calibri"/>
        </w:rPr>
      </w:pPr>
      <w:bookmarkStart w:id="8" w:name="Par89"/>
      <w:bookmarkEnd w:id="8"/>
      <w:r>
        <w:rPr>
          <w:rFonts w:cs="Calibri"/>
        </w:rPr>
        <w:t>з) продолжить работу:</w:t>
      </w:r>
    </w:p>
    <w:p w14:paraId="7F05757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14:paraId="0F78B6A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14:paraId="25038C0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89" w:history="1">
        <w:r>
          <w:rPr>
            <w:rFonts w:cs="Calibri"/>
            <w:color w:val="0000FF"/>
          </w:rPr>
          <w:t>подпункта</w:t>
        </w:r>
      </w:hyperlink>
      <w:r>
        <w:rPr>
          <w:rFonts w:cs="Calibri"/>
        </w:rPr>
        <w:t xml:space="preserve"> представить до 1 декабря 2015 г.;</w:t>
      </w:r>
    </w:p>
    <w:p w14:paraId="141F588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и) обеспечить реализацию Федерального </w:t>
      </w:r>
      <w:hyperlink r:id="rId22" w:history="1">
        <w:r>
          <w:rPr>
            <w:rFonts w:cs="Calibri"/>
            <w:color w:val="0000FF"/>
          </w:rPr>
          <w:t>закона</w:t>
        </w:r>
      </w:hyperlink>
      <w:r>
        <w:rPr>
          <w:rFonts w:cs="Calibri"/>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14:paraId="1193520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к) рассмотреть вопросы:</w:t>
      </w:r>
    </w:p>
    <w:p w14:paraId="5BBE0E50" w14:textId="77777777" w:rsidR="00244D3F" w:rsidRDefault="00244D3F">
      <w:pPr>
        <w:widowControl w:val="0"/>
        <w:autoSpaceDE w:val="0"/>
        <w:autoSpaceDN w:val="0"/>
        <w:adjustRightInd w:val="0"/>
        <w:spacing w:after="0" w:line="240" w:lineRule="auto"/>
        <w:ind w:firstLine="540"/>
        <w:jc w:val="both"/>
        <w:rPr>
          <w:rFonts w:cs="Calibri"/>
        </w:rPr>
      </w:pPr>
      <w:bookmarkStart w:id="9" w:name="Par95"/>
      <w:bookmarkEnd w:id="9"/>
      <w:r>
        <w:rPr>
          <w:rFonts w:cs="Calibri"/>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14:paraId="2537E90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о внесении изменений в Федеральный </w:t>
      </w:r>
      <w:hyperlink r:id="rId23" w:history="1">
        <w:r>
          <w:rPr>
            <w:rFonts w:cs="Calibri"/>
            <w:color w:val="0000FF"/>
          </w:rPr>
          <w:t>закон</w:t>
        </w:r>
      </w:hyperlink>
      <w:r>
        <w:rPr>
          <w:rFonts w:cs="Calibri"/>
        </w:rPr>
        <w:t xml:space="preserve"> от 30 декабря 2008 г. N 307-ФЗ "Об аудиторской деятельности" в части, касающейся наделения аудиторских организаций и индивидуальных аудиторов </w:t>
      </w:r>
      <w:r>
        <w:rPr>
          <w:rFonts w:cs="Calibri"/>
        </w:rPr>
        <w:lastRenderedPageBreak/>
        <w:t>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14:paraId="6CF2B25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95" w:history="1">
        <w:r>
          <w:rPr>
            <w:rFonts w:cs="Calibri"/>
            <w:color w:val="0000FF"/>
          </w:rPr>
          <w:t>подпункта</w:t>
        </w:r>
      </w:hyperlink>
      <w:r>
        <w:rPr>
          <w:rFonts w:cs="Calibri"/>
        </w:rPr>
        <w:t xml:space="preserve"> представить до 1 ноября 2014 г.;</w:t>
      </w:r>
    </w:p>
    <w:p w14:paraId="35AF96E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14:paraId="2C3E09A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14:paraId="6304C8F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14:paraId="499EBD9E" w14:textId="77777777" w:rsidR="00244D3F" w:rsidRDefault="00244D3F">
      <w:pPr>
        <w:widowControl w:val="0"/>
        <w:autoSpaceDE w:val="0"/>
        <w:autoSpaceDN w:val="0"/>
        <w:adjustRightInd w:val="0"/>
        <w:spacing w:after="0" w:line="240" w:lineRule="auto"/>
        <w:ind w:firstLine="540"/>
        <w:jc w:val="both"/>
        <w:rPr>
          <w:rFonts w:cs="Calibri"/>
        </w:rPr>
      </w:pPr>
      <w:bookmarkStart w:id="10" w:name="Par101"/>
      <w:bookmarkEnd w:id="10"/>
      <w:r>
        <w:rPr>
          <w:rFonts w:cs="Calibri"/>
        </w:rPr>
        <w:t>о) обеспечить разработку и внедрение в образовательных организациях:</w:t>
      </w:r>
    </w:p>
    <w:p w14:paraId="69DD22F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14:paraId="63939CB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типовых дополнительных профессиональных программ по вопросам противодействия коррупции.</w:t>
      </w:r>
    </w:p>
    <w:p w14:paraId="30F03F1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01" w:history="1">
        <w:r>
          <w:rPr>
            <w:rFonts w:cs="Calibri"/>
            <w:color w:val="0000FF"/>
          </w:rPr>
          <w:t>подпункта</w:t>
        </w:r>
      </w:hyperlink>
      <w:r>
        <w:rPr>
          <w:rFonts w:cs="Calibri"/>
        </w:rPr>
        <w:t xml:space="preserve"> представить до 1 сентября 2015 г.;</w:t>
      </w:r>
    </w:p>
    <w:p w14:paraId="0BB260E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 подготовить и представить в установленном порядке:</w:t>
      </w:r>
    </w:p>
    <w:p w14:paraId="553C532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предложения по совершенствованию Типового </w:t>
      </w:r>
      <w:hyperlink r:id="rId24" w:history="1">
        <w:r>
          <w:rPr>
            <w:rFonts w:cs="Calibri"/>
            <w:color w:val="0000FF"/>
          </w:rPr>
          <w:t>кодекса</w:t>
        </w:r>
      </w:hyperlink>
      <w:r>
        <w:rPr>
          <w:rFonts w:cs="Calibri"/>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14:paraId="0650270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14:paraId="4BF672DD" w14:textId="77777777" w:rsidR="00244D3F" w:rsidRDefault="00244D3F">
      <w:pPr>
        <w:widowControl w:val="0"/>
        <w:autoSpaceDE w:val="0"/>
        <w:autoSpaceDN w:val="0"/>
        <w:adjustRightInd w:val="0"/>
        <w:spacing w:after="0" w:line="240" w:lineRule="auto"/>
        <w:ind w:firstLine="540"/>
        <w:jc w:val="both"/>
        <w:rPr>
          <w:rFonts w:cs="Calibri"/>
        </w:rPr>
      </w:pPr>
      <w:bookmarkStart w:id="11" w:name="Par108"/>
      <w:bookmarkEnd w:id="11"/>
      <w:r>
        <w:rPr>
          <w:rFonts w:cs="Calibri"/>
        </w:rPr>
        <w:t>р) определить до 1 октября 2014 г. перечень нормативных правовых актов, которые необходимо разработать в целях противодействия коррупции:</w:t>
      </w:r>
    </w:p>
    <w:p w14:paraId="48A1660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государственным органам - для организаций, созданных в целях выполнения задач, поставленных перед этими органами;</w:t>
      </w:r>
    </w:p>
    <w:p w14:paraId="72D3B09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организациям, созданным в целях выполнения задач, поставленных перед государственными органами;</w:t>
      </w:r>
    </w:p>
    <w:p w14:paraId="3E29BA50" w14:textId="77777777" w:rsidR="00244D3F" w:rsidRDefault="00244D3F">
      <w:pPr>
        <w:widowControl w:val="0"/>
        <w:autoSpaceDE w:val="0"/>
        <w:autoSpaceDN w:val="0"/>
        <w:adjustRightInd w:val="0"/>
        <w:spacing w:after="0" w:line="240" w:lineRule="auto"/>
        <w:ind w:firstLine="540"/>
        <w:jc w:val="both"/>
        <w:rPr>
          <w:rFonts w:cs="Calibri"/>
        </w:rPr>
      </w:pPr>
      <w:bookmarkStart w:id="12" w:name="Par111"/>
      <w:bookmarkEnd w:id="12"/>
      <w:r>
        <w:rPr>
          <w:rFonts w:cs="Calibri"/>
        </w:rPr>
        <w:t xml:space="preserve">с) обеспечить до 1 августа 2015 г. принятие государственными органами и организациями, указанными в </w:t>
      </w:r>
      <w:hyperlink w:anchor="Par108" w:history="1">
        <w:r>
          <w:rPr>
            <w:rFonts w:cs="Calibri"/>
            <w:color w:val="0000FF"/>
          </w:rPr>
          <w:t>подпункте "р"</w:t>
        </w:r>
      </w:hyperlink>
      <w:r>
        <w:rPr>
          <w:rFonts w:cs="Calibri"/>
        </w:rPr>
        <w:t xml:space="preserve"> настоящего пункта, необходимых нормативных правовых актов.</w:t>
      </w:r>
    </w:p>
    <w:p w14:paraId="61DD70D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w:t>
      </w:r>
      <w:hyperlink w:anchor="Par108" w:history="1">
        <w:r>
          <w:rPr>
            <w:rFonts w:cs="Calibri"/>
            <w:color w:val="0000FF"/>
          </w:rPr>
          <w:t>подпунктов "р"</w:t>
        </w:r>
      </w:hyperlink>
      <w:r>
        <w:rPr>
          <w:rFonts w:cs="Calibri"/>
        </w:rPr>
        <w:t xml:space="preserve"> и </w:t>
      </w:r>
      <w:hyperlink w:anchor="Par111" w:history="1">
        <w:r>
          <w:rPr>
            <w:rFonts w:cs="Calibri"/>
            <w:color w:val="0000FF"/>
          </w:rPr>
          <w:t>"с"</w:t>
        </w:r>
      </w:hyperlink>
      <w:r>
        <w:rPr>
          <w:rFonts w:cs="Calibri"/>
        </w:rPr>
        <w:t xml:space="preserve"> настоящего пункта представить до 1 октября 2015 г.;</w:t>
      </w:r>
    </w:p>
    <w:p w14:paraId="073EE9E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т) организовать:</w:t>
      </w:r>
    </w:p>
    <w:p w14:paraId="139F4DA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мониторинг исполнения установленного </w:t>
      </w:r>
      <w:hyperlink r:id="rId25" w:history="1">
        <w:r>
          <w:rPr>
            <w:rFonts w:cs="Calibri"/>
            <w:color w:val="0000FF"/>
          </w:rPr>
          <w:t>порядка</w:t>
        </w:r>
      </w:hyperlink>
      <w:r>
        <w:rPr>
          <w:rFonts w:cs="Calibri"/>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14:paraId="6172F59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изучение практики представления руководителями государственных корпораций (компаний) и </w:t>
      </w:r>
      <w:r>
        <w:rPr>
          <w:rFonts w:cs="Calibri"/>
        </w:rPr>
        <w:lastRenderedPageBreak/>
        <w:t>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14:paraId="1245116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14:paraId="7EB96AF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14:paraId="2A48872E" w14:textId="77777777" w:rsidR="00244D3F" w:rsidRDefault="00244D3F">
      <w:pPr>
        <w:widowControl w:val="0"/>
        <w:autoSpaceDE w:val="0"/>
        <w:autoSpaceDN w:val="0"/>
        <w:adjustRightInd w:val="0"/>
        <w:spacing w:after="0" w:line="240" w:lineRule="auto"/>
        <w:ind w:firstLine="540"/>
        <w:jc w:val="both"/>
        <w:rPr>
          <w:rFonts w:cs="Calibri"/>
        </w:rPr>
      </w:pPr>
      <w:bookmarkStart w:id="13" w:name="Par118"/>
      <w:bookmarkEnd w:id="13"/>
      <w:r>
        <w:rPr>
          <w:rFonts w:cs="Calibri"/>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14:paraId="3B76AB4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14:paraId="5295AC2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ч) обеспечить осуществление сотрудничества с Международной антикоррупционной академией;</w:t>
      </w:r>
    </w:p>
    <w:p w14:paraId="52F9C9C1" w14:textId="77777777" w:rsidR="00244D3F" w:rsidRDefault="00244D3F">
      <w:pPr>
        <w:widowControl w:val="0"/>
        <w:autoSpaceDE w:val="0"/>
        <w:autoSpaceDN w:val="0"/>
        <w:adjustRightInd w:val="0"/>
        <w:spacing w:after="0" w:line="240" w:lineRule="auto"/>
        <w:ind w:firstLine="540"/>
        <w:jc w:val="both"/>
        <w:rPr>
          <w:rFonts w:cs="Calibri"/>
        </w:rPr>
      </w:pPr>
      <w:bookmarkStart w:id="14" w:name="Par121"/>
      <w:bookmarkEnd w:id="14"/>
      <w:r>
        <w:rPr>
          <w:rFonts w:cs="Calibri"/>
        </w:rPr>
        <w:t>ш) обеспечить финансирование:</w:t>
      </w:r>
    </w:p>
    <w:p w14:paraId="53BDC16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мероприятий, предусмотренных </w:t>
      </w:r>
      <w:hyperlink w:anchor="Par62" w:history="1">
        <w:r>
          <w:rPr>
            <w:rFonts w:cs="Calibri"/>
            <w:color w:val="0000FF"/>
          </w:rPr>
          <w:t>подпунктом "б" пункта 1</w:t>
        </w:r>
      </w:hyperlink>
      <w:r>
        <w:rPr>
          <w:rFonts w:cs="Calibri"/>
        </w:rPr>
        <w:t xml:space="preserve">, а также </w:t>
      </w:r>
      <w:hyperlink w:anchor="Par66" w:history="1">
        <w:r>
          <w:rPr>
            <w:rFonts w:cs="Calibri"/>
            <w:color w:val="0000FF"/>
          </w:rPr>
          <w:t>подпунктами "в"</w:t>
        </w:r>
      </w:hyperlink>
      <w:r>
        <w:rPr>
          <w:rFonts w:cs="Calibri"/>
        </w:rPr>
        <w:t xml:space="preserve">, </w:t>
      </w:r>
      <w:hyperlink w:anchor="Par76" w:history="1">
        <w:r>
          <w:rPr>
            <w:rFonts w:cs="Calibri"/>
            <w:color w:val="0000FF"/>
          </w:rPr>
          <w:t>"е"</w:t>
        </w:r>
      </w:hyperlink>
      <w:r>
        <w:rPr>
          <w:rFonts w:cs="Calibri"/>
        </w:rPr>
        <w:t xml:space="preserve">, </w:t>
      </w:r>
      <w:hyperlink w:anchor="Par86" w:history="1">
        <w:r>
          <w:rPr>
            <w:rFonts w:cs="Calibri"/>
            <w:color w:val="0000FF"/>
          </w:rPr>
          <w:t>"ж"</w:t>
        </w:r>
      </w:hyperlink>
      <w:r>
        <w:rPr>
          <w:rFonts w:cs="Calibri"/>
        </w:rPr>
        <w:t xml:space="preserve"> и </w:t>
      </w:r>
      <w:hyperlink w:anchor="Par118" w:history="1">
        <w:r>
          <w:rPr>
            <w:rFonts w:cs="Calibri"/>
            <w:color w:val="0000FF"/>
          </w:rPr>
          <w:t>"х"</w:t>
        </w:r>
      </w:hyperlink>
      <w:r>
        <w:rPr>
          <w:rFonts w:cs="Calibri"/>
        </w:rPr>
        <w:t xml:space="preserve"> настоящего пункта;</w:t>
      </w:r>
    </w:p>
    <w:p w14:paraId="31B2B4B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проведения в Российской Федерации в 2015 году шестой сессии Конференции государств - участников Конвенции ООН против коррупции;</w:t>
      </w:r>
    </w:p>
    <w:p w14:paraId="2FCC825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14:paraId="53B1089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21" w:history="1">
        <w:r>
          <w:rPr>
            <w:rFonts w:cs="Calibri"/>
            <w:color w:val="0000FF"/>
          </w:rPr>
          <w:t>подпункта</w:t>
        </w:r>
      </w:hyperlink>
      <w:r>
        <w:rPr>
          <w:rFonts w:cs="Calibri"/>
        </w:rPr>
        <w:t xml:space="preserve"> представить до 1 декабря 2015 г.</w:t>
      </w:r>
    </w:p>
    <w:p w14:paraId="49A4540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14:paraId="4038D7C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организовать рассмотрение на заседаниях президиума Совета при Президенте Российской Федерации по противодействию коррупции вопросов:</w:t>
      </w:r>
    </w:p>
    <w:p w14:paraId="5FBAC67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об организационно-методическом обеспечении предупреждения коррупции в негосударственном секторе;</w:t>
      </w:r>
    </w:p>
    <w:p w14:paraId="1B5C563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14:paraId="4063478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результатах борьбы правоохранительных органов с коррупционными преступлениями и задачах по совершенствованию этой деятельности;</w:t>
      </w:r>
    </w:p>
    <w:p w14:paraId="3BBCDD7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ходе работы по совершенствованию нормативно-правовой базы в сфере противодействия коррупции;</w:t>
      </w:r>
    </w:p>
    <w:p w14:paraId="5787FD2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14:paraId="1706ED5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14:paraId="7FCB592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ходе реализации программы антикоррупционного просвещения;</w:t>
      </w:r>
    </w:p>
    <w:p w14:paraId="3728ECE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w:t>
      </w:r>
      <w:r>
        <w:rPr>
          <w:rFonts w:cs="Calibri"/>
        </w:rPr>
        <w:lastRenderedPageBreak/>
        <w:t>органами;</w:t>
      </w:r>
    </w:p>
    <w:p w14:paraId="38149CB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борьбе с коррупционными преступлениями в сфере жилищно-коммунального хозяйства;</w:t>
      </w:r>
    </w:p>
    <w:p w14:paraId="09CC6FD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ходе подготовки к проведению в Российской Федерации шестой сессии Конференции государств - участников Конвенции ООН против коррупции;</w:t>
      </w:r>
    </w:p>
    <w:p w14:paraId="02EC869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проблемах борьбы с коррупцией в сфере исполнения государственного оборонного заказа и мерах по совершенствованию этой работы;</w:t>
      </w:r>
    </w:p>
    <w:p w14:paraId="46F5359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14:paraId="4816963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обеспечить:</w:t>
      </w:r>
    </w:p>
    <w:p w14:paraId="258C8B3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14:paraId="1BC5F71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14:paraId="14A581C8" w14:textId="77777777" w:rsidR="00244D3F" w:rsidRDefault="00244D3F">
      <w:pPr>
        <w:widowControl w:val="0"/>
        <w:autoSpaceDE w:val="0"/>
        <w:autoSpaceDN w:val="0"/>
        <w:adjustRightInd w:val="0"/>
        <w:spacing w:after="0" w:line="240" w:lineRule="auto"/>
        <w:ind w:firstLine="540"/>
        <w:jc w:val="both"/>
        <w:rPr>
          <w:rFonts w:cs="Calibri"/>
        </w:rPr>
      </w:pPr>
      <w:bookmarkStart w:id="15" w:name="Par143"/>
      <w:bookmarkEnd w:id="15"/>
      <w:r>
        <w:rPr>
          <w:rFonts w:cs="Calibri"/>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14:paraId="2C70874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14:paraId="7401D24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14:paraId="04EBFB4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43" w:history="1">
        <w:r>
          <w:rPr>
            <w:rFonts w:cs="Calibri"/>
            <w:color w:val="0000FF"/>
          </w:rPr>
          <w:t>пункта</w:t>
        </w:r>
      </w:hyperlink>
      <w:r>
        <w:rPr>
          <w:rFonts w:cs="Calibri"/>
        </w:rPr>
        <w:t xml:space="preserve"> представить до 1 сентября 2015 г.</w:t>
      </w:r>
    </w:p>
    <w:p w14:paraId="6C14A43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14:paraId="6EEBE93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14:paraId="6B5F58F8" w14:textId="77777777" w:rsidR="00244D3F" w:rsidRDefault="00244D3F">
      <w:pPr>
        <w:widowControl w:val="0"/>
        <w:autoSpaceDE w:val="0"/>
        <w:autoSpaceDN w:val="0"/>
        <w:adjustRightInd w:val="0"/>
        <w:spacing w:after="0" w:line="240" w:lineRule="auto"/>
        <w:ind w:firstLine="540"/>
        <w:jc w:val="both"/>
        <w:rPr>
          <w:rFonts w:cs="Calibri"/>
        </w:rPr>
      </w:pPr>
      <w:bookmarkStart w:id="16" w:name="Par149"/>
      <w:bookmarkEnd w:id="16"/>
      <w:r>
        <w:rPr>
          <w:rFonts w:cs="Calibri"/>
        </w:rPr>
        <w:t>б) обеспечить:</w:t>
      </w:r>
    </w:p>
    <w:p w14:paraId="43E5088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необходимых случаях участие специалистов в международных антикоррупционных мероприятиях;</w:t>
      </w:r>
    </w:p>
    <w:p w14:paraId="4484BBD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14:paraId="33272C0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14:paraId="00D0EB3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14:paraId="69DCCC0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в) по каждому случаю несоблюдения ограничений, запретов и неисполнения обязанностей, </w:t>
      </w:r>
      <w:r>
        <w:rPr>
          <w:rFonts w:cs="Calibri"/>
        </w:rPr>
        <w:lastRenderedPageBreak/>
        <w:t>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14:paraId="568B74EB" w14:textId="77777777" w:rsidR="00244D3F" w:rsidRDefault="00244D3F">
      <w:pPr>
        <w:widowControl w:val="0"/>
        <w:autoSpaceDE w:val="0"/>
        <w:autoSpaceDN w:val="0"/>
        <w:adjustRightInd w:val="0"/>
        <w:spacing w:after="0" w:line="240" w:lineRule="auto"/>
        <w:ind w:firstLine="540"/>
        <w:jc w:val="both"/>
        <w:rPr>
          <w:rFonts w:cs="Calibri"/>
        </w:rPr>
      </w:pPr>
      <w:bookmarkStart w:id="17" w:name="Par155"/>
      <w:bookmarkEnd w:id="17"/>
      <w:r>
        <w:rPr>
          <w:rFonts w:cs="Calibri"/>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3F113AE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6. Доклад о результатах исполнения </w:t>
      </w:r>
      <w:hyperlink w:anchor="Par149" w:history="1">
        <w:r>
          <w:rPr>
            <w:rFonts w:cs="Calibri"/>
            <w:color w:val="0000FF"/>
          </w:rPr>
          <w:t>подпунктов "б"</w:t>
        </w:r>
      </w:hyperlink>
      <w:r>
        <w:rPr>
          <w:rFonts w:cs="Calibri"/>
        </w:rPr>
        <w:t xml:space="preserve"> - </w:t>
      </w:r>
      <w:hyperlink w:anchor="Par155" w:history="1">
        <w:r>
          <w:rPr>
            <w:rFonts w:cs="Calibri"/>
            <w:color w:val="0000FF"/>
          </w:rPr>
          <w:t>"г" пункта 5</w:t>
        </w:r>
      </w:hyperlink>
      <w:r>
        <w:rPr>
          <w:rFonts w:cs="Calibri"/>
        </w:rPr>
        <w:t xml:space="preserve"> настоящего Национального плана представить:</w:t>
      </w:r>
    </w:p>
    <w:p w14:paraId="130DA07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14:paraId="0CD1A1F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14:paraId="613F451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14:paraId="534969D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7. Полномочным представителям Президента Российской Федерации в федеральных округах:</w:t>
      </w:r>
    </w:p>
    <w:p w14:paraId="426DBCE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14:paraId="06F4264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14:paraId="5F6C8AF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14:paraId="621D040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14:paraId="0E30142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14:paraId="6582CC7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14:paraId="65EA4A44" w14:textId="77777777" w:rsidR="00244D3F" w:rsidRDefault="00244D3F">
      <w:pPr>
        <w:widowControl w:val="0"/>
        <w:autoSpaceDE w:val="0"/>
        <w:autoSpaceDN w:val="0"/>
        <w:adjustRightInd w:val="0"/>
        <w:spacing w:after="0" w:line="240" w:lineRule="auto"/>
        <w:ind w:firstLine="540"/>
        <w:jc w:val="both"/>
        <w:rPr>
          <w:rFonts w:cs="Calibri"/>
        </w:rPr>
      </w:pPr>
      <w:bookmarkStart w:id="18" w:name="Par167"/>
      <w:bookmarkEnd w:id="18"/>
      <w:r>
        <w:rPr>
          <w:rFonts w:cs="Calibri"/>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14:paraId="6830018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а)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w:t>
      </w:r>
      <w:r>
        <w:rPr>
          <w:rFonts w:cs="Calibri"/>
        </w:rPr>
        <w:lastRenderedPageBreak/>
        <w:t>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14:paraId="14B73DF6" w14:textId="77777777" w:rsidR="00244D3F" w:rsidRDefault="00244D3F">
      <w:pPr>
        <w:widowControl w:val="0"/>
        <w:autoSpaceDE w:val="0"/>
        <w:autoSpaceDN w:val="0"/>
        <w:adjustRightInd w:val="0"/>
        <w:spacing w:after="0" w:line="240" w:lineRule="auto"/>
        <w:ind w:firstLine="540"/>
        <w:jc w:val="both"/>
        <w:rPr>
          <w:rFonts w:cs="Calibri"/>
        </w:rPr>
      </w:pPr>
      <w:bookmarkStart w:id="19" w:name="Par169"/>
      <w:bookmarkEnd w:id="19"/>
      <w:r>
        <w:rPr>
          <w:rFonts w:cs="Calibri"/>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14:paraId="54D0B66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усилить контроль за организацией работы по противодействию коррупции в муниципальных органах;</w:t>
      </w:r>
    </w:p>
    <w:p w14:paraId="65F22B16" w14:textId="77777777" w:rsidR="00244D3F" w:rsidRDefault="00244D3F">
      <w:pPr>
        <w:widowControl w:val="0"/>
        <w:autoSpaceDE w:val="0"/>
        <w:autoSpaceDN w:val="0"/>
        <w:adjustRightInd w:val="0"/>
        <w:spacing w:after="0" w:line="240" w:lineRule="auto"/>
        <w:ind w:firstLine="540"/>
        <w:jc w:val="both"/>
        <w:rPr>
          <w:rFonts w:cs="Calibri"/>
        </w:rPr>
      </w:pPr>
      <w:bookmarkStart w:id="20" w:name="Par171"/>
      <w:bookmarkEnd w:id="20"/>
      <w:r>
        <w:rPr>
          <w:rFonts w:cs="Calibri"/>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14:paraId="166BE88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w:t>
      </w:r>
      <w:hyperlink w:anchor="Par169" w:history="1">
        <w:r>
          <w:rPr>
            <w:rFonts w:cs="Calibri"/>
            <w:color w:val="0000FF"/>
          </w:rPr>
          <w:t>подпунктов "б"</w:t>
        </w:r>
      </w:hyperlink>
      <w:r>
        <w:rPr>
          <w:rFonts w:cs="Calibri"/>
        </w:rPr>
        <w:t xml:space="preserve"> - </w:t>
      </w:r>
      <w:hyperlink w:anchor="Par171" w:history="1">
        <w:r>
          <w:rPr>
            <w:rFonts w:cs="Calibri"/>
            <w:color w:val="0000FF"/>
          </w:rPr>
          <w:t>"г"</w:t>
        </w:r>
      </w:hyperlink>
      <w:r>
        <w:rPr>
          <w:rFonts w:cs="Calibri"/>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14:paraId="44C3337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67" w:history="1">
        <w:r>
          <w:rPr>
            <w:rFonts w:cs="Calibri"/>
            <w:color w:val="0000FF"/>
          </w:rPr>
          <w:t>пункта 8</w:t>
        </w:r>
      </w:hyperlink>
      <w:r>
        <w:rPr>
          <w:rFonts w:cs="Calibri"/>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14:paraId="0F9B3D1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10. Генеральному прокурору Российской Федерации:</w:t>
      </w:r>
    </w:p>
    <w:p w14:paraId="51829C4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14:paraId="1AB2273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14:paraId="3F9801A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14:paraId="45849A9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11. Генеральной прокуратуре Российской Федерации:</w:t>
      </w:r>
    </w:p>
    <w:p w14:paraId="0B2A954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а) с учетом результатов исполнения </w:t>
      </w:r>
      <w:hyperlink r:id="rId26" w:history="1">
        <w:r>
          <w:rPr>
            <w:rFonts w:cs="Calibri"/>
            <w:color w:val="0000FF"/>
          </w:rPr>
          <w:t>подпункта "б" пункта 7</w:t>
        </w:r>
      </w:hyperlink>
      <w:r>
        <w:rPr>
          <w:rFonts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14:paraId="7BAD8E25" w14:textId="77777777" w:rsidR="00244D3F" w:rsidRDefault="00244D3F">
      <w:pPr>
        <w:widowControl w:val="0"/>
        <w:autoSpaceDE w:val="0"/>
        <w:autoSpaceDN w:val="0"/>
        <w:adjustRightInd w:val="0"/>
        <w:spacing w:after="0" w:line="240" w:lineRule="auto"/>
        <w:ind w:firstLine="540"/>
        <w:jc w:val="both"/>
        <w:rPr>
          <w:rFonts w:cs="Calibri"/>
        </w:rPr>
      </w:pPr>
      <w:bookmarkStart w:id="21" w:name="Par180"/>
      <w:bookmarkEnd w:id="21"/>
      <w:r>
        <w:rPr>
          <w:rFonts w:cs="Calibri"/>
        </w:rPr>
        <w:t>б) совместно с заинтересованными федеральными государственными органами:</w:t>
      </w:r>
    </w:p>
    <w:p w14:paraId="4C331AF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14:paraId="5F9EB44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14:paraId="6676B7E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80" w:history="1">
        <w:r>
          <w:rPr>
            <w:rFonts w:cs="Calibri"/>
            <w:color w:val="0000FF"/>
          </w:rPr>
          <w:t>подпункта</w:t>
        </w:r>
      </w:hyperlink>
      <w:r>
        <w:rPr>
          <w:rFonts w:cs="Calibri"/>
        </w:rPr>
        <w:t xml:space="preserve"> представить до 1 октября 2015 г.;</w:t>
      </w:r>
    </w:p>
    <w:p w14:paraId="7379BD8E"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w:t>
      </w:r>
      <w:r>
        <w:rPr>
          <w:rFonts w:cs="Calibri"/>
        </w:rPr>
        <w:lastRenderedPageBreak/>
        <w:t xml:space="preserve">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27" w:history="1">
        <w:r>
          <w:rPr>
            <w:rFonts w:cs="Calibri"/>
            <w:color w:val="0000FF"/>
          </w:rPr>
          <w:t>статьей 19.28</w:t>
        </w:r>
      </w:hyperlink>
      <w:r>
        <w:rPr>
          <w:rFonts w:cs="Calibri"/>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14:paraId="2069E9F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г) совместно с Министерством иностранных дел Российской Федерации представить до 1 ноября 2015 г. информацию:</w:t>
      </w:r>
    </w:p>
    <w:p w14:paraId="1A41B2D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14:paraId="6576196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14:paraId="7EBA3D1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14:paraId="49C69B0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14:paraId="63366F8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28" w:history="1">
        <w:r>
          <w:rPr>
            <w:rFonts w:cs="Calibri"/>
            <w:color w:val="0000FF"/>
          </w:rPr>
          <w:t>статья 19.28</w:t>
        </w:r>
      </w:hyperlink>
      <w:r>
        <w:rPr>
          <w:rFonts w:cs="Calibri"/>
        </w:rPr>
        <w:t xml:space="preserve"> Кодекса Российской Федерации об административных правонарушениях). Доклад о результатах исполнения представить до 15 октября 2015 г.;</w:t>
      </w:r>
    </w:p>
    <w:p w14:paraId="3A615DE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14:paraId="445CCBF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14:paraId="3709F3D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14:paraId="13DD280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14:paraId="2656282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обеспечить реализацию принятых мер. Доклад о результатах исполнения представить до 1 декабря 2015 г.</w:t>
      </w:r>
    </w:p>
    <w:p w14:paraId="524E56A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29" w:history="1">
        <w:r>
          <w:rPr>
            <w:rFonts w:cs="Calibri"/>
            <w:color w:val="0000FF"/>
          </w:rPr>
          <w:t>постановления</w:t>
        </w:r>
      </w:hyperlink>
      <w:r>
        <w:rPr>
          <w:rFonts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14:paraId="225FF8C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14. Министерству внутренних дел Российской Федерации:</w:t>
      </w:r>
    </w:p>
    <w:p w14:paraId="56D79A2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14:paraId="2842667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w:t>
      </w:r>
      <w:r>
        <w:rPr>
          <w:rFonts w:cs="Calibri"/>
        </w:rPr>
        <w:lastRenderedPageBreak/>
        <w:t>сфере борьбы с налоговыми преступлениями. Доклад о результатах исполнения представить до 1 сентября 2014 г.;</w:t>
      </w:r>
    </w:p>
    <w:p w14:paraId="166102C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14:paraId="22B52EB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15. Министерству иностранных дел Российской Федерации:</w:t>
      </w:r>
    </w:p>
    <w:p w14:paraId="1BCDFDD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14:paraId="488F24E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осуществлять:</w:t>
      </w:r>
    </w:p>
    <w:p w14:paraId="3686791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14:paraId="5FDF7D4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0" w:history="1">
        <w:r>
          <w:rPr>
            <w:rFonts w:cs="Calibri"/>
            <w:color w:val="0000FF"/>
          </w:rPr>
          <w:t>закона</w:t>
        </w:r>
      </w:hyperlink>
      <w:r>
        <w:rPr>
          <w:rFonts w:cs="Calibri"/>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14:paraId="1BD51F0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14:paraId="5A13FF0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16. Министерству юстиции Российской Федерации:</w:t>
      </w:r>
    </w:p>
    <w:p w14:paraId="4C2C4F5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1" w:history="1">
        <w:r>
          <w:rPr>
            <w:rFonts w:cs="Calibri"/>
            <w:color w:val="0000FF"/>
          </w:rPr>
          <w:t>программой</w:t>
        </w:r>
      </w:hyperlink>
      <w:r>
        <w:rPr>
          <w:rFonts w:cs="Calibri"/>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14:paraId="5AECB098" w14:textId="77777777" w:rsidR="00244D3F" w:rsidRDefault="00244D3F">
      <w:pPr>
        <w:widowControl w:val="0"/>
        <w:autoSpaceDE w:val="0"/>
        <w:autoSpaceDN w:val="0"/>
        <w:adjustRightInd w:val="0"/>
        <w:spacing w:after="0" w:line="240" w:lineRule="auto"/>
        <w:ind w:firstLine="540"/>
        <w:jc w:val="both"/>
        <w:rPr>
          <w:rFonts w:cs="Calibri"/>
        </w:rPr>
      </w:pPr>
      <w:bookmarkStart w:id="22" w:name="Par209"/>
      <w:bookmarkEnd w:id="22"/>
      <w:r>
        <w:rPr>
          <w:rFonts w:cs="Calibri"/>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14:paraId="453F97F4"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14:paraId="33B5323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деятельности по поиску имущества, подлежащего изъятию в обеспечение штрафа;</w:t>
      </w:r>
    </w:p>
    <w:p w14:paraId="4954929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14:paraId="4C889B8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09" w:history="1">
        <w:r>
          <w:rPr>
            <w:rFonts w:cs="Calibri"/>
            <w:color w:val="0000FF"/>
          </w:rPr>
          <w:t>подпункта</w:t>
        </w:r>
      </w:hyperlink>
      <w:r>
        <w:rPr>
          <w:rFonts w:cs="Calibri"/>
        </w:rPr>
        <w:t xml:space="preserve"> представить до 1 сентября 2015 г.;</w:t>
      </w:r>
    </w:p>
    <w:p w14:paraId="2FC42AE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14:paraId="13AE4F4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14:paraId="212470E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14:paraId="0E0CD991"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w:t>
      </w:r>
      <w:r>
        <w:rPr>
          <w:rFonts w:cs="Calibri"/>
        </w:rPr>
        <w:lastRenderedPageBreak/>
        <w:t>представить до 1 декабря 2014 г.;</w:t>
      </w:r>
    </w:p>
    <w:p w14:paraId="1E033C4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14:paraId="7D2B8CB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14:paraId="0AC3038F"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18. Управлению Президента Российской Федерации по вопросам противодействия коррупции:</w:t>
      </w:r>
    </w:p>
    <w:p w14:paraId="766C30C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осуществить проверки организации работы по профилактике коррупции:</w:t>
      </w:r>
    </w:p>
    <w:p w14:paraId="2F984C7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Федеральном агентстве по управлению государственным имуществом, представив доклад до 1 июля 2014 г.;</w:t>
      </w:r>
    </w:p>
    <w:p w14:paraId="00BA229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14:paraId="7FCE890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Государственной корпорации по атомной энергии "Росатом", представив доклад до 1 июня 2015 г.;</w:t>
      </w:r>
    </w:p>
    <w:p w14:paraId="316C6B0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органах государственной власти субъектов Российской Федерации, представив доклад до 1 октября 2015 г.;</w:t>
      </w:r>
    </w:p>
    <w:p w14:paraId="2753A113"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14:paraId="4E57171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14:paraId="7E1DA83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14:paraId="52CC390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14:paraId="7FB48799"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14:paraId="4BC2F26A" w14:textId="77777777" w:rsidR="00244D3F" w:rsidRDefault="00244D3F">
      <w:pPr>
        <w:widowControl w:val="0"/>
        <w:autoSpaceDE w:val="0"/>
        <w:autoSpaceDN w:val="0"/>
        <w:adjustRightInd w:val="0"/>
        <w:spacing w:after="0" w:line="240" w:lineRule="auto"/>
        <w:ind w:firstLine="540"/>
        <w:jc w:val="both"/>
        <w:rPr>
          <w:rFonts w:cs="Calibri"/>
        </w:rPr>
      </w:pPr>
      <w:bookmarkStart w:id="23" w:name="Par231"/>
      <w:bookmarkEnd w:id="23"/>
      <w:r>
        <w:rPr>
          <w:rFonts w:cs="Calibri"/>
        </w:rPr>
        <w:t>19. Федеральной службе по военно-техническому сотрудничеству в установленном порядке:</w:t>
      </w:r>
    </w:p>
    <w:p w14:paraId="10DAB3D6"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обеспечить внедрение системы действенных мер по борьбе с коррупцией;</w:t>
      </w:r>
    </w:p>
    <w:p w14:paraId="3131DEB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принимать участие в международных мероприятиях, касающихся противодействия коррупции в сфере обороны.</w:t>
      </w:r>
    </w:p>
    <w:p w14:paraId="613A521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31" w:history="1">
        <w:r>
          <w:rPr>
            <w:rFonts w:cs="Calibri"/>
            <w:color w:val="0000FF"/>
          </w:rPr>
          <w:t>пункта</w:t>
        </w:r>
      </w:hyperlink>
      <w:r>
        <w:rPr>
          <w:rFonts w:cs="Calibri"/>
        </w:rPr>
        <w:t xml:space="preserve"> представить до 1 октября 2015 г.</w:t>
      </w:r>
    </w:p>
    <w:p w14:paraId="156B67D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14:paraId="547B5AC7"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21. Рекомендовать:</w:t>
      </w:r>
    </w:p>
    <w:p w14:paraId="1B565C9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w:t>
      </w:r>
      <w:r>
        <w:rPr>
          <w:rFonts w:cs="Calibri"/>
        </w:rPr>
        <w:lastRenderedPageBreak/>
        <w:t>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14:paraId="5B29B2BD"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14:paraId="69BADFDD" w14:textId="77777777" w:rsidR="00244D3F" w:rsidRDefault="00244D3F">
      <w:pPr>
        <w:widowControl w:val="0"/>
        <w:autoSpaceDE w:val="0"/>
        <w:autoSpaceDN w:val="0"/>
        <w:adjustRightInd w:val="0"/>
        <w:spacing w:after="0" w:line="240" w:lineRule="auto"/>
        <w:ind w:firstLine="540"/>
        <w:jc w:val="both"/>
        <w:rPr>
          <w:rFonts w:cs="Calibri"/>
        </w:rPr>
      </w:pPr>
      <w:bookmarkStart w:id="24" w:name="Par239"/>
      <w:bookmarkEnd w:id="24"/>
      <w:r>
        <w:rPr>
          <w:rFonts w:cs="Calibri"/>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14:paraId="412B0E0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14:paraId="2BC52BB5"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б) разработать и осуществить комплекс мер по реализации требований </w:t>
      </w:r>
      <w:hyperlink r:id="rId32" w:history="1">
        <w:r>
          <w:rPr>
            <w:rFonts w:cs="Calibri"/>
            <w:color w:val="0000FF"/>
          </w:rPr>
          <w:t>статьи 13.3</w:t>
        </w:r>
      </w:hyperlink>
      <w:r>
        <w:rPr>
          <w:rFonts w:cs="Calibri"/>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14:paraId="462A957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в) регулярно проводить занятия по антикоррупционной тематике с руководителями и сотрудниками организаций.</w:t>
      </w:r>
    </w:p>
    <w:p w14:paraId="6AB41652"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39" w:history="1">
        <w:r>
          <w:rPr>
            <w:rFonts w:cs="Calibri"/>
            <w:color w:val="0000FF"/>
          </w:rPr>
          <w:t>пункта</w:t>
        </w:r>
      </w:hyperlink>
      <w:r>
        <w:rPr>
          <w:rFonts w:cs="Calibri"/>
        </w:rPr>
        <w:t xml:space="preserve"> представить до 1 декабря 2015 г.</w:t>
      </w:r>
    </w:p>
    <w:p w14:paraId="19C934D0"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14:paraId="56FBCE0D" w14:textId="77777777" w:rsidR="00244D3F" w:rsidRDefault="00244D3F">
      <w:pPr>
        <w:widowControl w:val="0"/>
        <w:autoSpaceDE w:val="0"/>
        <w:autoSpaceDN w:val="0"/>
        <w:adjustRightInd w:val="0"/>
        <w:spacing w:after="0" w:line="240" w:lineRule="auto"/>
        <w:ind w:firstLine="540"/>
        <w:jc w:val="both"/>
        <w:rPr>
          <w:rFonts w:cs="Calibri"/>
        </w:rPr>
      </w:pPr>
      <w:bookmarkStart w:id="25" w:name="Par245"/>
      <w:bookmarkEnd w:id="25"/>
      <w:r>
        <w:rPr>
          <w:rFonts w:cs="Calibri"/>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14:paraId="151CB54C"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14:paraId="0963DFA8"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14:paraId="5787E89A"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45" w:history="1">
        <w:r>
          <w:rPr>
            <w:rFonts w:cs="Calibri"/>
            <w:color w:val="0000FF"/>
          </w:rPr>
          <w:t>пункта</w:t>
        </w:r>
      </w:hyperlink>
      <w:r>
        <w:rPr>
          <w:rFonts w:cs="Calibri"/>
        </w:rPr>
        <w:t xml:space="preserve"> представить до 1 ноября 2015 г.</w:t>
      </w:r>
    </w:p>
    <w:p w14:paraId="13F33B1B" w14:textId="77777777" w:rsidR="00244D3F" w:rsidRDefault="00244D3F">
      <w:pPr>
        <w:widowControl w:val="0"/>
        <w:autoSpaceDE w:val="0"/>
        <w:autoSpaceDN w:val="0"/>
        <w:adjustRightInd w:val="0"/>
        <w:spacing w:after="0" w:line="240" w:lineRule="auto"/>
        <w:ind w:firstLine="540"/>
        <w:jc w:val="both"/>
        <w:rPr>
          <w:rFonts w:cs="Calibri"/>
        </w:rPr>
      </w:pPr>
      <w:r>
        <w:rPr>
          <w:rFonts w:cs="Calibri"/>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14:paraId="752F4882" w14:textId="77777777" w:rsidR="00244D3F" w:rsidRDefault="00244D3F">
      <w:pPr>
        <w:widowControl w:val="0"/>
        <w:autoSpaceDE w:val="0"/>
        <w:autoSpaceDN w:val="0"/>
        <w:adjustRightInd w:val="0"/>
        <w:spacing w:after="0" w:line="240" w:lineRule="auto"/>
        <w:jc w:val="both"/>
        <w:rPr>
          <w:rFonts w:cs="Calibri"/>
        </w:rPr>
      </w:pPr>
    </w:p>
    <w:p w14:paraId="31FD8AEE" w14:textId="77777777" w:rsidR="00244D3F" w:rsidRDefault="00244D3F">
      <w:pPr>
        <w:widowControl w:val="0"/>
        <w:autoSpaceDE w:val="0"/>
        <w:autoSpaceDN w:val="0"/>
        <w:adjustRightInd w:val="0"/>
        <w:spacing w:after="0" w:line="240" w:lineRule="auto"/>
        <w:jc w:val="both"/>
        <w:rPr>
          <w:rFonts w:cs="Calibri"/>
        </w:rPr>
      </w:pPr>
    </w:p>
    <w:p w14:paraId="66C78EEC" w14:textId="77777777" w:rsidR="00244D3F" w:rsidRDefault="00244D3F">
      <w:pPr>
        <w:widowControl w:val="0"/>
        <w:pBdr>
          <w:bottom w:val="single" w:sz="6" w:space="0" w:color="auto"/>
        </w:pBdr>
        <w:autoSpaceDE w:val="0"/>
        <w:autoSpaceDN w:val="0"/>
        <w:adjustRightInd w:val="0"/>
        <w:spacing w:after="0" w:line="240" w:lineRule="auto"/>
        <w:jc w:val="both"/>
        <w:rPr>
          <w:rFonts w:cs="Calibri"/>
          <w:sz w:val="5"/>
          <w:szCs w:val="5"/>
        </w:rPr>
      </w:pPr>
    </w:p>
    <w:p w14:paraId="10C2D1FF" w14:textId="77777777" w:rsidR="005D033F" w:rsidRDefault="005D033F"/>
    <w:sectPr w:rsidR="005D033F" w:rsidSect="00F95F03">
      <w:headerReference w:type="default" r:id="rId33"/>
      <w:pgSz w:w="11906" w:h="16838"/>
      <w:pgMar w:top="567"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71A09" w14:textId="77777777" w:rsidR="00740A5C" w:rsidRDefault="00740A5C" w:rsidP="0052034B">
      <w:pPr>
        <w:spacing w:after="0" w:line="240" w:lineRule="auto"/>
      </w:pPr>
      <w:r>
        <w:separator/>
      </w:r>
    </w:p>
  </w:endnote>
  <w:endnote w:type="continuationSeparator" w:id="0">
    <w:p w14:paraId="0A52552E" w14:textId="77777777" w:rsidR="00740A5C" w:rsidRDefault="00740A5C" w:rsidP="0052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1931D" w14:textId="77777777" w:rsidR="00740A5C" w:rsidRDefault="00740A5C" w:rsidP="0052034B">
      <w:pPr>
        <w:spacing w:after="0" w:line="240" w:lineRule="auto"/>
      </w:pPr>
      <w:r>
        <w:separator/>
      </w:r>
    </w:p>
  </w:footnote>
  <w:footnote w:type="continuationSeparator" w:id="0">
    <w:p w14:paraId="7C41871A" w14:textId="77777777" w:rsidR="00740A5C" w:rsidRDefault="00740A5C" w:rsidP="0052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82ED" w14:textId="77777777" w:rsidR="0052034B" w:rsidRDefault="0052034B">
    <w:pPr>
      <w:pStyle w:val="a3"/>
      <w:jc w:val="center"/>
    </w:pPr>
    <w:r>
      <w:fldChar w:fldCharType="begin"/>
    </w:r>
    <w:r>
      <w:instrText>PAGE   \* MERGEFORMAT</w:instrText>
    </w:r>
    <w:r>
      <w:fldChar w:fldCharType="separate"/>
    </w:r>
    <w:r w:rsidR="00800DEA">
      <w:rPr>
        <w:noProof/>
      </w:rPr>
      <w:t>2</w:t>
    </w:r>
    <w:r>
      <w:fldChar w:fldCharType="end"/>
    </w:r>
  </w:p>
  <w:p w14:paraId="2BDC704D" w14:textId="77777777" w:rsidR="0052034B" w:rsidRDefault="005203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3F"/>
    <w:rsid w:val="000D47BC"/>
    <w:rsid w:val="00244D3F"/>
    <w:rsid w:val="0052034B"/>
    <w:rsid w:val="005D033F"/>
    <w:rsid w:val="00740A5C"/>
    <w:rsid w:val="007641F1"/>
    <w:rsid w:val="00800DEA"/>
    <w:rsid w:val="00F00A39"/>
    <w:rsid w:val="00F9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DF6F"/>
  <w15:chartTrackingRefBased/>
  <w15:docId w15:val="{16C4F4BF-4ED9-4591-8BC5-91EEC34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3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34B"/>
  </w:style>
  <w:style w:type="paragraph" w:styleId="a5">
    <w:name w:val="footer"/>
    <w:basedOn w:val="a"/>
    <w:link w:val="a6"/>
    <w:uiPriority w:val="99"/>
    <w:unhideWhenUsed/>
    <w:rsid w:val="005203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97E134400B34C25F31879EEC3C9EA8CFD55C89747933DA839BC1C83S5VBH" TargetMode="External"/><Relationship Id="rId13" Type="http://schemas.openxmlformats.org/officeDocument/2006/relationships/hyperlink" Target="consultantplus://offline/ref=C6997E134400B34C25F31879EEC3C9EA8CFD55C89747933DA839BC1C835BE0E3EFCE97332555732ES4VBH" TargetMode="External"/><Relationship Id="rId18" Type="http://schemas.openxmlformats.org/officeDocument/2006/relationships/hyperlink" Target="consultantplus://offline/ref=C6997E134400B34C25F31879EEC3C9EA8CFA54C0964F933DA839BC1C835BE0E3EFCE973BS2V5H" TargetMode="External"/><Relationship Id="rId26" Type="http://schemas.openxmlformats.org/officeDocument/2006/relationships/hyperlink" Target="consultantplus://offline/ref=C6997E134400B34C25F31879EEC3C9EA8CFB51CF9246933DA839BC1C835BE0E3EFCE97332555722AS4VAH" TargetMode="External"/><Relationship Id="rId3" Type="http://schemas.openxmlformats.org/officeDocument/2006/relationships/webSettings" Target="webSettings.xml"/><Relationship Id="rId21" Type="http://schemas.openxmlformats.org/officeDocument/2006/relationships/hyperlink" Target="consultantplus://offline/ref=C6997E134400B34C25F31879EEC3C9EA8CF852CC9542933DA839BC1C835BE0E3EFCE97302357S7V3H" TargetMode="External"/><Relationship Id="rId34" Type="http://schemas.openxmlformats.org/officeDocument/2006/relationships/fontTable" Target="fontTable.xml"/><Relationship Id="rId7" Type="http://schemas.openxmlformats.org/officeDocument/2006/relationships/hyperlink" Target="consultantplus://offline/ref=C6997E134400B34C25F31879EEC3C9EA8CFD55C89747933DA839BC1C835BE0E3EFCE97332555732FS4V7H" TargetMode="External"/><Relationship Id="rId12" Type="http://schemas.openxmlformats.org/officeDocument/2006/relationships/hyperlink" Target="consultantplus://offline/ref=C6997E134400B34C25F31879EEC3C9EA8CFA57CB9544933DA839BC1C835BE0E3EFCE97332555732DS4VBH" TargetMode="External"/><Relationship Id="rId17" Type="http://schemas.openxmlformats.org/officeDocument/2006/relationships/hyperlink" Target="consultantplus://offline/ref=C6997E134400B34C25F31879EEC3C9EA8CFD55C89747933DA839BC1C83S5VBH" TargetMode="External"/><Relationship Id="rId25" Type="http://schemas.openxmlformats.org/officeDocument/2006/relationships/hyperlink" Target="consultantplus://offline/ref=C6997E134400B34C25F31879EEC3C9EA8CFA55CB9042933DA839BC1C83S5VBH"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C6997E134400B34C25F31879EEC3C9EA8CFA54C0964F933DA839BC1C83S5VBH" TargetMode="External"/><Relationship Id="rId20" Type="http://schemas.openxmlformats.org/officeDocument/2006/relationships/hyperlink" Target="consultantplus://offline/ref=C6997E134400B34C25F31879EEC3C9EA8CF852CC9542933DA839BC1C835BE0E3EFCE97302357S7V3H" TargetMode="External"/><Relationship Id="rId29" Type="http://schemas.openxmlformats.org/officeDocument/2006/relationships/hyperlink" Target="consultantplus://offline/ref=C6997E134400B34C25F31879EEC3C9EA8CFA57CD914E933DA839BC1C83S5VBH" TargetMode="External"/><Relationship Id="rId1" Type="http://schemas.openxmlformats.org/officeDocument/2006/relationships/styles" Target="styles.xml"/><Relationship Id="rId6" Type="http://schemas.openxmlformats.org/officeDocument/2006/relationships/hyperlink" Target="consultantplus://offline/ref=C6997E134400B34C25F31879EEC3C9EA8CFA54C0964F933DA839BC1C835BE0E3EFCE97332555732ES4VBH" TargetMode="External"/><Relationship Id="rId11" Type="http://schemas.openxmlformats.org/officeDocument/2006/relationships/hyperlink" Target="consultantplus://offline/ref=C6997E134400B34C25F31879EEC3C9EA8CFA57CB9544933DA839BC1C835BE0E3EFCE97332555722ES4V2H" TargetMode="External"/><Relationship Id="rId24" Type="http://schemas.openxmlformats.org/officeDocument/2006/relationships/hyperlink" Target="consultantplus://offline/ref=C6997E134400B34C25F31879EEC3C9EA8CFE51CC9443933DA839BC1C835BE0E3EFCE97332555732DS4V0H" TargetMode="External"/><Relationship Id="rId32" Type="http://schemas.openxmlformats.org/officeDocument/2006/relationships/hyperlink" Target="consultantplus://offline/ref=C6997E134400B34C25F31879EEC3C9EA8CFA54C0964F933DA839BC1C835BE0E3EFCE973BS2V5H" TargetMode="External"/><Relationship Id="rId5" Type="http://schemas.openxmlformats.org/officeDocument/2006/relationships/endnotes" Target="endnotes.xml"/><Relationship Id="rId15" Type="http://schemas.openxmlformats.org/officeDocument/2006/relationships/hyperlink" Target="consultantplus://offline/ref=C6997E134400B34C25F31879EEC3C9EA8CF852CC9542933DA839BC1C835BE0E3EFCE97302357S7V3H" TargetMode="External"/><Relationship Id="rId23" Type="http://schemas.openxmlformats.org/officeDocument/2006/relationships/hyperlink" Target="consultantplus://offline/ref=C6997E134400B34C25F31879EEC3C9EA8CFA5BCE9C43933DA839BC1C83S5VBH" TargetMode="External"/><Relationship Id="rId28" Type="http://schemas.openxmlformats.org/officeDocument/2006/relationships/hyperlink" Target="consultantplus://offline/ref=C6997E134400B34C25F31879EEC3C9EA8CF852CC9542933DA839BC1C835BE0E3EFCE97302357S7V3H" TargetMode="External"/><Relationship Id="rId10" Type="http://schemas.openxmlformats.org/officeDocument/2006/relationships/hyperlink" Target="consultantplus://offline/ref=C6997E134400B34C25F31879EEC3C9EA8CFA57CB9544933DA839BC1C835BE0E3EFCE97332555732DS4VBH" TargetMode="External"/><Relationship Id="rId19" Type="http://schemas.openxmlformats.org/officeDocument/2006/relationships/hyperlink" Target="consultantplus://offline/ref=C6997E134400B34C25F31879EEC3C9EA8CF951C89441933DA839BC1C835BE0E3EFCE97332555732DS4V4H" TargetMode="External"/><Relationship Id="rId31" Type="http://schemas.openxmlformats.org/officeDocument/2006/relationships/hyperlink" Target="consultantplus://offline/ref=C6997E134400B34C25F31879EEC3C9EA8CF955CF9C45933DA839BC1C835BE0E3EFCE97332555732DS4VBH" TargetMode="External"/><Relationship Id="rId4" Type="http://schemas.openxmlformats.org/officeDocument/2006/relationships/footnotes" Target="footnotes.xml"/><Relationship Id="rId9" Type="http://schemas.openxmlformats.org/officeDocument/2006/relationships/hyperlink" Target="consultantplus://offline/ref=C6997E134400B34C25F31879EEC3C9EA8CFA57CB9544933DA839BC1C835BE0E3EFCE97332555732DS4VBH" TargetMode="External"/><Relationship Id="rId14" Type="http://schemas.openxmlformats.org/officeDocument/2006/relationships/hyperlink" Target="consultantplus://offline/ref=C6997E134400B34C25F31879EEC3C9EA8CFA54C0964F933DA839BC1C835BE0E3EFCE973BS2V5H" TargetMode="External"/><Relationship Id="rId22" Type="http://schemas.openxmlformats.org/officeDocument/2006/relationships/hyperlink" Target="consultantplus://offline/ref=C6997E134400B34C25F31879EEC3C9EA8CFD50CE9745933DA839BC1C83S5VBH" TargetMode="External"/><Relationship Id="rId27" Type="http://schemas.openxmlformats.org/officeDocument/2006/relationships/hyperlink" Target="consultantplus://offline/ref=C6997E134400B34C25F31879EEC3C9EA8CF852CC9542933DA839BC1C835BE0E3EFCE97302357S7V3H" TargetMode="External"/><Relationship Id="rId30" Type="http://schemas.openxmlformats.org/officeDocument/2006/relationships/hyperlink" Target="consultantplus://offline/ref=C6997E134400B34C25F31879EEC3C9EA8CFA54C0964F933DA839BC1C83S5VB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8641</Words>
  <Characters>49255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57781</CharactersWithSpaces>
  <SharedDoc>false</SharedDoc>
  <HLinks>
    <vt:vector size="330" baseType="variant">
      <vt:variant>
        <vt:i4>6684726</vt:i4>
      </vt:variant>
      <vt:variant>
        <vt:i4>162</vt:i4>
      </vt:variant>
      <vt:variant>
        <vt:i4>0</vt:i4>
      </vt:variant>
      <vt:variant>
        <vt:i4>5</vt:i4>
      </vt:variant>
      <vt:variant>
        <vt:lpwstr/>
      </vt:variant>
      <vt:variant>
        <vt:lpwstr>Par245</vt:lpwstr>
      </vt:variant>
      <vt:variant>
        <vt:i4>6946865</vt:i4>
      </vt:variant>
      <vt:variant>
        <vt:i4>159</vt:i4>
      </vt:variant>
      <vt:variant>
        <vt:i4>0</vt:i4>
      </vt:variant>
      <vt:variant>
        <vt:i4>5</vt:i4>
      </vt:variant>
      <vt:variant>
        <vt:lpwstr/>
      </vt:variant>
      <vt:variant>
        <vt:lpwstr>Par239</vt:lpwstr>
      </vt:variant>
      <vt:variant>
        <vt:i4>7995494</vt:i4>
      </vt:variant>
      <vt:variant>
        <vt:i4>156</vt:i4>
      </vt:variant>
      <vt:variant>
        <vt:i4>0</vt:i4>
      </vt:variant>
      <vt:variant>
        <vt:i4>5</vt:i4>
      </vt:variant>
      <vt:variant>
        <vt:lpwstr>consultantplus://offline/ref=C6997E134400B34C25F31879EEC3C9EA8CFA54C0964F933DA839BC1C835BE0E3EFCE973BS2V5H</vt:lpwstr>
      </vt:variant>
      <vt:variant>
        <vt:lpwstr/>
      </vt:variant>
      <vt:variant>
        <vt:i4>6422577</vt:i4>
      </vt:variant>
      <vt:variant>
        <vt:i4>153</vt:i4>
      </vt:variant>
      <vt:variant>
        <vt:i4>0</vt:i4>
      </vt:variant>
      <vt:variant>
        <vt:i4>5</vt:i4>
      </vt:variant>
      <vt:variant>
        <vt:lpwstr/>
      </vt:variant>
      <vt:variant>
        <vt:lpwstr>Par231</vt:lpwstr>
      </vt:variant>
      <vt:variant>
        <vt:i4>6946866</vt:i4>
      </vt:variant>
      <vt:variant>
        <vt:i4>150</vt:i4>
      </vt:variant>
      <vt:variant>
        <vt:i4>0</vt:i4>
      </vt:variant>
      <vt:variant>
        <vt:i4>5</vt:i4>
      </vt:variant>
      <vt:variant>
        <vt:lpwstr/>
      </vt:variant>
      <vt:variant>
        <vt:lpwstr>Par209</vt:lpwstr>
      </vt:variant>
      <vt:variant>
        <vt:i4>7864376</vt:i4>
      </vt:variant>
      <vt:variant>
        <vt:i4>147</vt:i4>
      </vt:variant>
      <vt:variant>
        <vt:i4>0</vt:i4>
      </vt:variant>
      <vt:variant>
        <vt:i4>5</vt:i4>
      </vt:variant>
      <vt:variant>
        <vt:lpwstr>consultantplus://offline/ref=C6997E134400B34C25F31879EEC3C9EA8CF955CF9C45933DA839BC1C835BE0E3EFCE97332555732DS4VBH</vt:lpwstr>
      </vt:variant>
      <vt:variant>
        <vt:lpwstr/>
      </vt:variant>
      <vt:variant>
        <vt:i4>4390913</vt:i4>
      </vt:variant>
      <vt:variant>
        <vt:i4>144</vt:i4>
      </vt:variant>
      <vt:variant>
        <vt:i4>0</vt:i4>
      </vt:variant>
      <vt:variant>
        <vt:i4>5</vt:i4>
      </vt:variant>
      <vt:variant>
        <vt:lpwstr>consultantplus://offline/ref=C6997E134400B34C25F31879EEC3C9EA8CFA54C0964F933DA839BC1C83S5VBH</vt:lpwstr>
      </vt:variant>
      <vt:variant>
        <vt:lpwstr/>
      </vt:variant>
      <vt:variant>
        <vt:i4>4390994</vt:i4>
      </vt:variant>
      <vt:variant>
        <vt:i4>141</vt:i4>
      </vt:variant>
      <vt:variant>
        <vt:i4>0</vt:i4>
      </vt:variant>
      <vt:variant>
        <vt:i4>5</vt:i4>
      </vt:variant>
      <vt:variant>
        <vt:lpwstr>consultantplus://offline/ref=C6997E134400B34C25F31879EEC3C9EA8CFA57CD914E933DA839BC1C83S5VBH</vt:lpwstr>
      </vt:variant>
      <vt:variant>
        <vt:lpwstr/>
      </vt:variant>
      <vt:variant>
        <vt:i4>8192104</vt:i4>
      </vt:variant>
      <vt:variant>
        <vt:i4>138</vt:i4>
      </vt:variant>
      <vt:variant>
        <vt:i4>0</vt:i4>
      </vt:variant>
      <vt:variant>
        <vt:i4>5</vt:i4>
      </vt:variant>
      <vt:variant>
        <vt:lpwstr>consultantplus://offline/ref=C6997E134400B34C25F31879EEC3C9EA8CF852CC9542933DA839BC1C835BE0E3EFCE97302357S7V3H</vt:lpwstr>
      </vt:variant>
      <vt:variant>
        <vt:lpwstr/>
      </vt:variant>
      <vt:variant>
        <vt:i4>8192104</vt:i4>
      </vt:variant>
      <vt:variant>
        <vt:i4>135</vt:i4>
      </vt:variant>
      <vt:variant>
        <vt:i4>0</vt:i4>
      </vt:variant>
      <vt:variant>
        <vt:i4>5</vt:i4>
      </vt:variant>
      <vt:variant>
        <vt:lpwstr>consultantplus://offline/ref=C6997E134400B34C25F31879EEC3C9EA8CF852CC9542933DA839BC1C835BE0E3EFCE97302357S7V3H</vt:lpwstr>
      </vt:variant>
      <vt:variant>
        <vt:lpwstr/>
      </vt:variant>
      <vt:variant>
        <vt:i4>6291514</vt:i4>
      </vt:variant>
      <vt:variant>
        <vt:i4>132</vt:i4>
      </vt:variant>
      <vt:variant>
        <vt:i4>0</vt:i4>
      </vt:variant>
      <vt:variant>
        <vt:i4>5</vt:i4>
      </vt:variant>
      <vt:variant>
        <vt:lpwstr/>
      </vt:variant>
      <vt:variant>
        <vt:lpwstr>Par180</vt:lpwstr>
      </vt:variant>
      <vt:variant>
        <vt:i4>7864370</vt:i4>
      </vt:variant>
      <vt:variant>
        <vt:i4>129</vt:i4>
      </vt:variant>
      <vt:variant>
        <vt:i4>0</vt:i4>
      </vt:variant>
      <vt:variant>
        <vt:i4>5</vt:i4>
      </vt:variant>
      <vt:variant>
        <vt:lpwstr>consultantplus://offline/ref=C6997E134400B34C25F31879EEC3C9EA8CFB51CF9246933DA839BC1C835BE0E3EFCE97332555722AS4VAH</vt:lpwstr>
      </vt:variant>
      <vt:variant>
        <vt:lpwstr/>
      </vt:variant>
      <vt:variant>
        <vt:i4>6750260</vt:i4>
      </vt:variant>
      <vt:variant>
        <vt:i4>126</vt:i4>
      </vt:variant>
      <vt:variant>
        <vt:i4>0</vt:i4>
      </vt:variant>
      <vt:variant>
        <vt:i4>5</vt:i4>
      </vt:variant>
      <vt:variant>
        <vt:lpwstr/>
      </vt:variant>
      <vt:variant>
        <vt:lpwstr>Par167</vt:lpwstr>
      </vt:variant>
      <vt:variant>
        <vt:i4>6357045</vt:i4>
      </vt:variant>
      <vt:variant>
        <vt:i4>123</vt:i4>
      </vt:variant>
      <vt:variant>
        <vt:i4>0</vt:i4>
      </vt:variant>
      <vt:variant>
        <vt:i4>5</vt:i4>
      </vt:variant>
      <vt:variant>
        <vt:lpwstr/>
      </vt:variant>
      <vt:variant>
        <vt:lpwstr>Par171</vt:lpwstr>
      </vt:variant>
      <vt:variant>
        <vt:i4>6881332</vt:i4>
      </vt:variant>
      <vt:variant>
        <vt:i4>120</vt:i4>
      </vt:variant>
      <vt:variant>
        <vt:i4>0</vt:i4>
      </vt:variant>
      <vt:variant>
        <vt:i4>5</vt:i4>
      </vt:variant>
      <vt:variant>
        <vt:lpwstr/>
      </vt:variant>
      <vt:variant>
        <vt:lpwstr>Par169</vt:lpwstr>
      </vt:variant>
      <vt:variant>
        <vt:i4>6619191</vt:i4>
      </vt:variant>
      <vt:variant>
        <vt:i4>117</vt:i4>
      </vt:variant>
      <vt:variant>
        <vt:i4>0</vt:i4>
      </vt:variant>
      <vt:variant>
        <vt:i4>5</vt:i4>
      </vt:variant>
      <vt:variant>
        <vt:lpwstr/>
      </vt:variant>
      <vt:variant>
        <vt:lpwstr>Par155</vt:lpwstr>
      </vt:variant>
      <vt:variant>
        <vt:i4>6881334</vt:i4>
      </vt:variant>
      <vt:variant>
        <vt:i4>114</vt:i4>
      </vt:variant>
      <vt:variant>
        <vt:i4>0</vt:i4>
      </vt:variant>
      <vt:variant>
        <vt:i4>5</vt:i4>
      </vt:variant>
      <vt:variant>
        <vt:lpwstr/>
      </vt:variant>
      <vt:variant>
        <vt:lpwstr>Par149</vt:lpwstr>
      </vt:variant>
      <vt:variant>
        <vt:i4>6488118</vt:i4>
      </vt:variant>
      <vt:variant>
        <vt:i4>111</vt:i4>
      </vt:variant>
      <vt:variant>
        <vt:i4>0</vt:i4>
      </vt:variant>
      <vt:variant>
        <vt:i4>5</vt:i4>
      </vt:variant>
      <vt:variant>
        <vt:lpwstr/>
      </vt:variant>
      <vt:variant>
        <vt:lpwstr>Par143</vt:lpwstr>
      </vt:variant>
      <vt:variant>
        <vt:i4>6357040</vt:i4>
      </vt:variant>
      <vt:variant>
        <vt:i4>108</vt:i4>
      </vt:variant>
      <vt:variant>
        <vt:i4>0</vt:i4>
      </vt:variant>
      <vt:variant>
        <vt:i4>5</vt:i4>
      </vt:variant>
      <vt:variant>
        <vt:lpwstr/>
      </vt:variant>
      <vt:variant>
        <vt:lpwstr>Par121</vt:lpwstr>
      </vt:variant>
      <vt:variant>
        <vt:i4>6815795</vt:i4>
      </vt:variant>
      <vt:variant>
        <vt:i4>105</vt:i4>
      </vt:variant>
      <vt:variant>
        <vt:i4>0</vt:i4>
      </vt:variant>
      <vt:variant>
        <vt:i4>5</vt:i4>
      </vt:variant>
      <vt:variant>
        <vt:lpwstr/>
      </vt:variant>
      <vt:variant>
        <vt:lpwstr>Par118</vt:lpwstr>
      </vt:variant>
      <vt:variant>
        <vt:i4>5832706</vt:i4>
      </vt:variant>
      <vt:variant>
        <vt:i4>102</vt:i4>
      </vt:variant>
      <vt:variant>
        <vt:i4>0</vt:i4>
      </vt:variant>
      <vt:variant>
        <vt:i4>5</vt:i4>
      </vt:variant>
      <vt:variant>
        <vt:lpwstr/>
      </vt:variant>
      <vt:variant>
        <vt:lpwstr>Par86</vt:lpwstr>
      </vt:variant>
      <vt:variant>
        <vt:i4>5636098</vt:i4>
      </vt:variant>
      <vt:variant>
        <vt:i4>99</vt:i4>
      </vt:variant>
      <vt:variant>
        <vt:i4>0</vt:i4>
      </vt:variant>
      <vt:variant>
        <vt:i4>5</vt:i4>
      </vt:variant>
      <vt:variant>
        <vt:lpwstr/>
      </vt:variant>
      <vt:variant>
        <vt:lpwstr>Par76</vt:lpwstr>
      </vt:variant>
      <vt:variant>
        <vt:i4>5701634</vt:i4>
      </vt:variant>
      <vt:variant>
        <vt:i4>96</vt:i4>
      </vt:variant>
      <vt:variant>
        <vt:i4>0</vt:i4>
      </vt:variant>
      <vt:variant>
        <vt:i4>5</vt:i4>
      </vt:variant>
      <vt:variant>
        <vt:lpwstr/>
      </vt:variant>
      <vt:variant>
        <vt:lpwstr>Par66</vt:lpwstr>
      </vt:variant>
      <vt:variant>
        <vt:i4>5701634</vt:i4>
      </vt:variant>
      <vt:variant>
        <vt:i4>93</vt:i4>
      </vt:variant>
      <vt:variant>
        <vt:i4>0</vt:i4>
      </vt:variant>
      <vt:variant>
        <vt:i4>5</vt:i4>
      </vt:variant>
      <vt:variant>
        <vt:lpwstr/>
      </vt:variant>
      <vt:variant>
        <vt:lpwstr>Par62</vt:lpwstr>
      </vt:variant>
      <vt:variant>
        <vt:i4>4390912</vt:i4>
      </vt:variant>
      <vt:variant>
        <vt:i4>90</vt:i4>
      </vt:variant>
      <vt:variant>
        <vt:i4>0</vt:i4>
      </vt:variant>
      <vt:variant>
        <vt:i4>5</vt:i4>
      </vt:variant>
      <vt:variant>
        <vt:lpwstr>consultantplus://offline/ref=C6997E134400B34C25F31879EEC3C9EA8CFA55CB9042933DA839BC1C83S5VBH</vt:lpwstr>
      </vt:variant>
      <vt:variant>
        <vt:lpwstr/>
      </vt:variant>
      <vt:variant>
        <vt:i4>6357043</vt:i4>
      </vt:variant>
      <vt:variant>
        <vt:i4>87</vt:i4>
      </vt:variant>
      <vt:variant>
        <vt:i4>0</vt:i4>
      </vt:variant>
      <vt:variant>
        <vt:i4>5</vt:i4>
      </vt:variant>
      <vt:variant>
        <vt:lpwstr/>
      </vt:variant>
      <vt:variant>
        <vt:lpwstr>Par111</vt:lpwstr>
      </vt:variant>
      <vt:variant>
        <vt:i4>6815794</vt:i4>
      </vt:variant>
      <vt:variant>
        <vt:i4>84</vt:i4>
      </vt:variant>
      <vt:variant>
        <vt:i4>0</vt:i4>
      </vt:variant>
      <vt:variant>
        <vt:i4>5</vt:i4>
      </vt:variant>
      <vt:variant>
        <vt:lpwstr/>
      </vt:variant>
      <vt:variant>
        <vt:lpwstr>Par108</vt:lpwstr>
      </vt:variant>
      <vt:variant>
        <vt:i4>6815794</vt:i4>
      </vt:variant>
      <vt:variant>
        <vt:i4>81</vt:i4>
      </vt:variant>
      <vt:variant>
        <vt:i4>0</vt:i4>
      </vt:variant>
      <vt:variant>
        <vt:i4>5</vt:i4>
      </vt:variant>
      <vt:variant>
        <vt:lpwstr/>
      </vt:variant>
      <vt:variant>
        <vt:lpwstr>Par108</vt:lpwstr>
      </vt:variant>
      <vt:variant>
        <vt:i4>7864422</vt:i4>
      </vt:variant>
      <vt:variant>
        <vt:i4>78</vt:i4>
      </vt:variant>
      <vt:variant>
        <vt:i4>0</vt:i4>
      </vt:variant>
      <vt:variant>
        <vt:i4>5</vt:i4>
      </vt:variant>
      <vt:variant>
        <vt:lpwstr>consultantplus://offline/ref=C6997E134400B34C25F31879EEC3C9EA8CFE51CC9443933DA839BC1C835BE0E3EFCE97332555732DS4V0H</vt:lpwstr>
      </vt:variant>
      <vt:variant>
        <vt:lpwstr/>
      </vt:variant>
      <vt:variant>
        <vt:i4>6357042</vt:i4>
      </vt:variant>
      <vt:variant>
        <vt:i4>75</vt:i4>
      </vt:variant>
      <vt:variant>
        <vt:i4>0</vt:i4>
      </vt:variant>
      <vt:variant>
        <vt:i4>5</vt:i4>
      </vt:variant>
      <vt:variant>
        <vt:lpwstr/>
      </vt:variant>
      <vt:variant>
        <vt:lpwstr>Par101</vt:lpwstr>
      </vt:variant>
      <vt:variant>
        <vt:i4>5767170</vt:i4>
      </vt:variant>
      <vt:variant>
        <vt:i4>72</vt:i4>
      </vt:variant>
      <vt:variant>
        <vt:i4>0</vt:i4>
      </vt:variant>
      <vt:variant>
        <vt:i4>5</vt:i4>
      </vt:variant>
      <vt:variant>
        <vt:lpwstr/>
      </vt:variant>
      <vt:variant>
        <vt:lpwstr>Par95</vt:lpwstr>
      </vt:variant>
      <vt:variant>
        <vt:i4>4390914</vt:i4>
      </vt:variant>
      <vt:variant>
        <vt:i4>69</vt:i4>
      </vt:variant>
      <vt:variant>
        <vt:i4>0</vt:i4>
      </vt:variant>
      <vt:variant>
        <vt:i4>5</vt:i4>
      </vt:variant>
      <vt:variant>
        <vt:lpwstr>consultantplus://offline/ref=C6997E134400B34C25F31879EEC3C9EA8CFA5BCE9C43933DA839BC1C83S5VBH</vt:lpwstr>
      </vt:variant>
      <vt:variant>
        <vt:lpwstr/>
      </vt:variant>
      <vt:variant>
        <vt:i4>4390919</vt:i4>
      </vt:variant>
      <vt:variant>
        <vt:i4>66</vt:i4>
      </vt:variant>
      <vt:variant>
        <vt:i4>0</vt:i4>
      </vt:variant>
      <vt:variant>
        <vt:i4>5</vt:i4>
      </vt:variant>
      <vt:variant>
        <vt:lpwstr>consultantplus://offline/ref=C6997E134400B34C25F31879EEC3C9EA8CFD50CE9745933DA839BC1C83S5VBH</vt:lpwstr>
      </vt:variant>
      <vt:variant>
        <vt:lpwstr/>
      </vt:variant>
      <vt:variant>
        <vt:i4>5832706</vt:i4>
      </vt:variant>
      <vt:variant>
        <vt:i4>63</vt:i4>
      </vt:variant>
      <vt:variant>
        <vt:i4>0</vt:i4>
      </vt:variant>
      <vt:variant>
        <vt:i4>5</vt:i4>
      </vt:variant>
      <vt:variant>
        <vt:lpwstr/>
      </vt:variant>
      <vt:variant>
        <vt:lpwstr>Par89</vt:lpwstr>
      </vt:variant>
      <vt:variant>
        <vt:i4>8192104</vt:i4>
      </vt:variant>
      <vt:variant>
        <vt:i4>60</vt:i4>
      </vt:variant>
      <vt:variant>
        <vt:i4>0</vt:i4>
      </vt:variant>
      <vt:variant>
        <vt:i4>5</vt:i4>
      </vt:variant>
      <vt:variant>
        <vt:lpwstr>consultantplus://offline/ref=C6997E134400B34C25F31879EEC3C9EA8CF852CC9542933DA839BC1C835BE0E3EFCE97302357S7V3H</vt:lpwstr>
      </vt:variant>
      <vt:variant>
        <vt:lpwstr/>
      </vt:variant>
      <vt:variant>
        <vt:i4>5636098</vt:i4>
      </vt:variant>
      <vt:variant>
        <vt:i4>57</vt:i4>
      </vt:variant>
      <vt:variant>
        <vt:i4>0</vt:i4>
      </vt:variant>
      <vt:variant>
        <vt:i4>5</vt:i4>
      </vt:variant>
      <vt:variant>
        <vt:lpwstr/>
      </vt:variant>
      <vt:variant>
        <vt:lpwstr>Par75</vt:lpwstr>
      </vt:variant>
      <vt:variant>
        <vt:i4>8192104</vt:i4>
      </vt:variant>
      <vt:variant>
        <vt:i4>54</vt:i4>
      </vt:variant>
      <vt:variant>
        <vt:i4>0</vt:i4>
      </vt:variant>
      <vt:variant>
        <vt:i4>5</vt:i4>
      </vt:variant>
      <vt:variant>
        <vt:lpwstr>consultantplus://offline/ref=C6997E134400B34C25F31879EEC3C9EA8CF852CC9542933DA839BC1C835BE0E3EFCE97302357S7V3H</vt:lpwstr>
      </vt:variant>
      <vt:variant>
        <vt:lpwstr/>
      </vt:variant>
      <vt:variant>
        <vt:i4>7864423</vt:i4>
      </vt:variant>
      <vt:variant>
        <vt:i4>51</vt:i4>
      </vt:variant>
      <vt:variant>
        <vt:i4>0</vt:i4>
      </vt:variant>
      <vt:variant>
        <vt:i4>5</vt:i4>
      </vt:variant>
      <vt:variant>
        <vt:lpwstr>consultantplus://offline/ref=C6997E134400B34C25F31879EEC3C9EA8CF951C89441933DA839BC1C835BE0E3EFCE97332555732DS4V4H</vt:lpwstr>
      </vt:variant>
      <vt:variant>
        <vt:lpwstr/>
      </vt:variant>
      <vt:variant>
        <vt:i4>7995494</vt:i4>
      </vt:variant>
      <vt:variant>
        <vt:i4>48</vt:i4>
      </vt:variant>
      <vt:variant>
        <vt:i4>0</vt:i4>
      </vt:variant>
      <vt:variant>
        <vt:i4>5</vt:i4>
      </vt:variant>
      <vt:variant>
        <vt:lpwstr>consultantplus://offline/ref=C6997E134400B34C25F31879EEC3C9EA8CFA54C0964F933DA839BC1C835BE0E3EFCE973BS2V5H</vt:lpwstr>
      </vt:variant>
      <vt:variant>
        <vt:lpwstr/>
      </vt:variant>
      <vt:variant>
        <vt:i4>5701634</vt:i4>
      </vt:variant>
      <vt:variant>
        <vt:i4>45</vt:i4>
      </vt:variant>
      <vt:variant>
        <vt:i4>0</vt:i4>
      </vt:variant>
      <vt:variant>
        <vt:i4>5</vt:i4>
      </vt:variant>
      <vt:variant>
        <vt:lpwstr/>
      </vt:variant>
      <vt:variant>
        <vt:lpwstr>Par65</vt:lpwstr>
      </vt:variant>
      <vt:variant>
        <vt:i4>4391005</vt:i4>
      </vt:variant>
      <vt:variant>
        <vt:i4>42</vt:i4>
      </vt:variant>
      <vt:variant>
        <vt:i4>0</vt:i4>
      </vt:variant>
      <vt:variant>
        <vt:i4>5</vt:i4>
      </vt:variant>
      <vt:variant>
        <vt:lpwstr>consultantplus://offline/ref=C6997E134400B34C25F31879EEC3C9EA8CFD55C89747933DA839BC1C83S5VBH</vt:lpwstr>
      </vt:variant>
      <vt:variant>
        <vt:lpwstr/>
      </vt:variant>
      <vt:variant>
        <vt:i4>4390913</vt:i4>
      </vt:variant>
      <vt:variant>
        <vt:i4>39</vt:i4>
      </vt:variant>
      <vt:variant>
        <vt:i4>0</vt:i4>
      </vt:variant>
      <vt:variant>
        <vt:i4>5</vt:i4>
      </vt:variant>
      <vt:variant>
        <vt:lpwstr>consultantplus://offline/ref=C6997E134400B34C25F31879EEC3C9EA8CFA54C0964F933DA839BC1C83S5VBH</vt:lpwstr>
      </vt:variant>
      <vt:variant>
        <vt:lpwstr/>
      </vt:variant>
      <vt:variant>
        <vt:i4>8192104</vt:i4>
      </vt:variant>
      <vt:variant>
        <vt:i4>36</vt:i4>
      </vt:variant>
      <vt:variant>
        <vt:i4>0</vt:i4>
      </vt:variant>
      <vt:variant>
        <vt:i4>5</vt:i4>
      </vt:variant>
      <vt:variant>
        <vt:lpwstr>consultantplus://offline/ref=C6997E134400B34C25F31879EEC3C9EA8CF852CC9542933DA839BC1C835BE0E3EFCE97302357S7V3H</vt:lpwstr>
      </vt:variant>
      <vt:variant>
        <vt:lpwstr/>
      </vt:variant>
      <vt:variant>
        <vt:i4>7995494</vt:i4>
      </vt:variant>
      <vt:variant>
        <vt:i4>33</vt:i4>
      </vt:variant>
      <vt:variant>
        <vt:i4>0</vt:i4>
      </vt:variant>
      <vt:variant>
        <vt:i4>5</vt:i4>
      </vt:variant>
      <vt:variant>
        <vt:lpwstr>consultantplus://offline/ref=C6997E134400B34C25F31879EEC3C9EA8CFA54C0964F933DA839BC1C835BE0E3EFCE973BS2V5H</vt:lpwstr>
      </vt:variant>
      <vt:variant>
        <vt:lpwstr/>
      </vt:variant>
      <vt:variant>
        <vt:i4>7864428</vt:i4>
      </vt:variant>
      <vt:variant>
        <vt:i4>30</vt:i4>
      </vt:variant>
      <vt:variant>
        <vt:i4>0</vt:i4>
      </vt:variant>
      <vt:variant>
        <vt:i4>5</vt:i4>
      </vt:variant>
      <vt:variant>
        <vt:lpwstr>consultantplus://offline/ref=C6997E134400B34C25F31879EEC3C9EA8CFD55C89747933DA839BC1C835BE0E3EFCE97332555732ES4VBH</vt:lpwstr>
      </vt:variant>
      <vt:variant>
        <vt:lpwstr/>
      </vt:variant>
      <vt:variant>
        <vt:i4>7864369</vt:i4>
      </vt:variant>
      <vt:variant>
        <vt:i4>27</vt:i4>
      </vt:variant>
      <vt:variant>
        <vt:i4>0</vt:i4>
      </vt:variant>
      <vt:variant>
        <vt:i4>5</vt:i4>
      </vt:variant>
      <vt:variant>
        <vt:lpwstr>consultantplus://offline/ref=C6997E134400B34C25F31879EEC3C9EA8CFA57CB9544933DA839BC1C835BE0E3EFCE97332555732DS4VBH</vt:lpwstr>
      </vt:variant>
      <vt:variant>
        <vt:lpwstr/>
      </vt:variant>
      <vt:variant>
        <vt:i4>7864417</vt:i4>
      </vt:variant>
      <vt:variant>
        <vt:i4>24</vt:i4>
      </vt:variant>
      <vt:variant>
        <vt:i4>0</vt:i4>
      </vt:variant>
      <vt:variant>
        <vt:i4>5</vt:i4>
      </vt:variant>
      <vt:variant>
        <vt:lpwstr>consultantplus://offline/ref=C6997E134400B34C25F31879EEC3C9EA8CFA57CB9544933DA839BC1C835BE0E3EFCE97332555722ES4V2H</vt:lpwstr>
      </vt:variant>
      <vt:variant>
        <vt:lpwstr/>
      </vt:variant>
      <vt:variant>
        <vt:i4>7864369</vt:i4>
      </vt:variant>
      <vt:variant>
        <vt:i4>21</vt:i4>
      </vt:variant>
      <vt:variant>
        <vt:i4>0</vt:i4>
      </vt:variant>
      <vt:variant>
        <vt:i4>5</vt:i4>
      </vt:variant>
      <vt:variant>
        <vt:lpwstr>consultantplus://offline/ref=C6997E134400B34C25F31879EEC3C9EA8CFA57CB9544933DA839BC1C835BE0E3EFCE97332555732DS4VBH</vt:lpwstr>
      </vt:variant>
      <vt:variant>
        <vt:lpwstr/>
      </vt:variant>
      <vt:variant>
        <vt:i4>7864369</vt:i4>
      </vt:variant>
      <vt:variant>
        <vt:i4>18</vt:i4>
      </vt:variant>
      <vt:variant>
        <vt:i4>0</vt:i4>
      </vt:variant>
      <vt:variant>
        <vt:i4>5</vt:i4>
      </vt:variant>
      <vt:variant>
        <vt:lpwstr>consultantplus://offline/ref=C6997E134400B34C25F31879EEC3C9EA8CFA57CB9544933DA839BC1C835BE0E3EFCE97332555732DS4VBH</vt:lpwstr>
      </vt:variant>
      <vt:variant>
        <vt:lpwstr/>
      </vt:variant>
      <vt:variant>
        <vt:i4>5570562</vt:i4>
      </vt:variant>
      <vt:variant>
        <vt:i4>15</vt:i4>
      </vt:variant>
      <vt:variant>
        <vt:i4>0</vt:i4>
      </vt:variant>
      <vt:variant>
        <vt:i4>5</vt:i4>
      </vt:variant>
      <vt:variant>
        <vt:lpwstr/>
      </vt:variant>
      <vt:variant>
        <vt:lpwstr>Par48</vt:lpwstr>
      </vt:variant>
      <vt:variant>
        <vt:i4>4391005</vt:i4>
      </vt:variant>
      <vt:variant>
        <vt:i4>12</vt:i4>
      </vt:variant>
      <vt:variant>
        <vt:i4>0</vt:i4>
      </vt:variant>
      <vt:variant>
        <vt:i4>5</vt:i4>
      </vt:variant>
      <vt:variant>
        <vt:lpwstr>consultantplus://offline/ref=C6997E134400B34C25F31879EEC3C9EA8CFD55C89747933DA839BC1C83S5VBH</vt:lpwstr>
      </vt:variant>
      <vt:variant>
        <vt:lpwstr/>
      </vt:variant>
      <vt:variant>
        <vt:i4>5570562</vt:i4>
      </vt:variant>
      <vt:variant>
        <vt:i4>9</vt:i4>
      </vt:variant>
      <vt:variant>
        <vt:i4>0</vt:i4>
      </vt:variant>
      <vt:variant>
        <vt:i4>5</vt:i4>
      </vt:variant>
      <vt:variant>
        <vt:lpwstr/>
      </vt:variant>
      <vt:variant>
        <vt:lpwstr>Par48</vt:lpwstr>
      </vt:variant>
      <vt:variant>
        <vt:i4>7864378</vt:i4>
      </vt:variant>
      <vt:variant>
        <vt:i4>6</vt:i4>
      </vt:variant>
      <vt:variant>
        <vt:i4>0</vt:i4>
      </vt:variant>
      <vt:variant>
        <vt:i4>5</vt:i4>
      </vt:variant>
      <vt:variant>
        <vt:lpwstr>consultantplus://offline/ref=C6997E134400B34C25F31879EEC3C9EA8CFD55C89747933DA839BC1C835BE0E3EFCE97332555732FS4V7H</vt:lpwstr>
      </vt:variant>
      <vt:variant>
        <vt:lpwstr/>
      </vt:variant>
      <vt:variant>
        <vt:i4>5570562</vt:i4>
      </vt:variant>
      <vt:variant>
        <vt:i4>3</vt:i4>
      </vt:variant>
      <vt:variant>
        <vt:i4>0</vt:i4>
      </vt:variant>
      <vt:variant>
        <vt:i4>5</vt:i4>
      </vt:variant>
      <vt:variant>
        <vt:lpwstr/>
      </vt:variant>
      <vt:variant>
        <vt:lpwstr>Par48</vt:lpwstr>
      </vt:variant>
      <vt:variant>
        <vt:i4>7864368</vt:i4>
      </vt:variant>
      <vt:variant>
        <vt:i4>0</vt:i4>
      </vt:variant>
      <vt:variant>
        <vt:i4>0</vt:i4>
      </vt:variant>
      <vt:variant>
        <vt:i4>5</vt:i4>
      </vt:variant>
      <vt:variant>
        <vt:lpwstr>consultantplus://offline/ref=C6997E134400B34C25F31879EEC3C9EA8CFA54C0964F933DA839BC1C835BE0E3EFCE97332555732ES4VBH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Веденеев Владимир Вячеславович</dc:creator>
  <cp:keywords/>
  <cp:lastModifiedBy>Тарасов Вячеслав Владимирович</cp:lastModifiedBy>
  <cp:revision>2</cp:revision>
  <dcterms:created xsi:type="dcterms:W3CDTF">2024-12-04T09:13:00Z</dcterms:created>
  <dcterms:modified xsi:type="dcterms:W3CDTF">2024-12-04T09:13:00Z</dcterms:modified>
</cp:coreProperties>
</file>