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77EA" w14:textId="77777777" w:rsidR="00BD3E78" w:rsidRPr="00E15C72" w:rsidRDefault="00BD3E78" w:rsidP="00BD3E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E15C72">
        <w:rPr>
          <w:rFonts w:cs="Calibri"/>
          <w:b/>
        </w:rPr>
        <w:t>Указ Президента РФ от 13.04.2010 N 460 (ред. от 13.03.2012) "О Национальной стратегии противодействия коррупции и Национальном плане противодействия коррупции на 2010 - 2011 годы"</w:t>
      </w:r>
    </w:p>
    <w:p w14:paraId="7DB5EF85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47B2C544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>
          <w:rPr>
            <w:rFonts w:cs="Calibri"/>
            <w:color w:val="0000FF"/>
          </w:rPr>
          <w:t>пунктом 1 части 1 статьи 5</w:t>
        </w:r>
      </w:hyperlink>
      <w:r>
        <w:rPr>
          <w:rFonts w:cs="Calibri"/>
        </w:rPr>
        <w:t xml:space="preserve"> Федерального закона от 25 декабря 2008 г. N 273-ФЗ "О противодействии коррупции" постановляю:</w:t>
      </w:r>
    </w:p>
    <w:p w14:paraId="30469699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Утвердить прилагаемую Национальную </w:t>
      </w:r>
      <w:hyperlink w:anchor="Par48" w:history="1">
        <w:r>
          <w:rPr>
            <w:rFonts w:cs="Calibri"/>
            <w:color w:val="0000FF"/>
          </w:rPr>
          <w:t>стратегию</w:t>
        </w:r>
      </w:hyperlink>
      <w:r>
        <w:rPr>
          <w:rFonts w:cs="Calibri"/>
        </w:rPr>
        <w:t xml:space="preserve"> противодействия коррупции.</w:t>
      </w:r>
    </w:p>
    <w:p w14:paraId="1F0C3DB5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Утратил силу. - </w:t>
      </w:r>
      <w:hyperlink r:id="rId7" w:history="1">
        <w:r>
          <w:rPr>
            <w:rFonts w:cs="Calibri"/>
            <w:color w:val="0000FF"/>
          </w:rPr>
          <w:t>Указ</w:t>
        </w:r>
      </w:hyperlink>
      <w:r>
        <w:rPr>
          <w:rFonts w:cs="Calibri"/>
        </w:rPr>
        <w:t xml:space="preserve"> Президента РФ от 13.03.2012 N 297.</w:t>
      </w:r>
    </w:p>
    <w:p w14:paraId="33A7FF3A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ar135" w:history="1">
        <w:r>
          <w:rPr>
            <w:rFonts w:cs="Calibri"/>
            <w:color w:val="0000FF"/>
          </w:rPr>
          <w:t>плана</w:t>
        </w:r>
      </w:hyperlink>
      <w:r>
        <w:rPr>
          <w:rFonts w:cs="Calibri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14:paraId="4EF72FE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19"/>
      <w:bookmarkEnd w:id="0"/>
      <w:r>
        <w:rPr>
          <w:rFonts w:cs="Calibri"/>
        </w:rPr>
        <w:t>4. Руководителям федеральных органов исполнительной власти, иных государственных органов:</w:t>
      </w:r>
    </w:p>
    <w:p w14:paraId="7BF6B1D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принимать действенные меры по предотвращению и урегулированию конфликта интересов на государственной службе;</w:t>
      </w:r>
    </w:p>
    <w:p w14:paraId="4210C8DD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руководствуясь Национальной </w:t>
      </w:r>
      <w:hyperlink w:anchor="Par48" w:history="1">
        <w:r>
          <w:rPr>
            <w:rFonts w:cs="Calibri"/>
            <w:color w:val="0000FF"/>
          </w:rPr>
          <w:t>стратегией</w:t>
        </w:r>
      </w:hyperlink>
      <w:r>
        <w:rPr>
          <w:rFonts w:cs="Calibri"/>
        </w:rPr>
        <w:t xml:space="preserve"> противодействия коррупции и Национальным </w:t>
      </w:r>
      <w:hyperlink w:anchor="Par135" w:history="1">
        <w:r>
          <w:rPr>
            <w:rFonts w:cs="Calibri"/>
            <w:color w:val="0000FF"/>
          </w:rPr>
          <w:t>планом</w:t>
        </w:r>
      </w:hyperlink>
      <w:r>
        <w:rPr>
          <w:rFonts w:cs="Calibri"/>
        </w:rP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14:paraId="18F69EA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организовать контроль за выполнением мероприятий, предусмотренных планами;</w:t>
      </w:r>
    </w:p>
    <w:p w14:paraId="48303FE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14:paraId="7E0FA02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14:paraId="3881182C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14:paraId="4B89157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14:paraId="65087880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Рекомендовать:</w:t>
      </w:r>
    </w:p>
    <w:p w14:paraId="1103A849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Счетной палате Российской Федерации при представлении в соответствии со </w:t>
      </w:r>
      <w:hyperlink r:id="rId8" w:history="1">
        <w:r>
          <w:rPr>
            <w:rFonts w:cs="Calibri"/>
            <w:color w:val="0000FF"/>
          </w:rPr>
          <w:t>статьей 2</w:t>
        </w:r>
      </w:hyperlink>
      <w:r>
        <w:rPr>
          <w:rFonts w:cs="Calibri"/>
        </w:rP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14:paraId="545BAD9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ar19" w:history="1">
        <w:r>
          <w:rPr>
            <w:rFonts w:cs="Calibri"/>
            <w:color w:val="0000FF"/>
          </w:rPr>
          <w:t>пунктом 4</w:t>
        </w:r>
      </w:hyperlink>
      <w:r>
        <w:rPr>
          <w:rFonts w:cs="Calibri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14:paraId="5C1E8497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14:paraId="19D18ACC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16C663D7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Президент</w:t>
      </w:r>
    </w:p>
    <w:p w14:paraId="53F0FDA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14:paraId="5F3EF11D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Д.МЕДВЕДЕВ</w:t>
      </w:r>
    </w:p>
    <w:p w14:paraId="0CB4C765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Москва, Кремль</w:t>
      </w:r>
    </w:p>
    <w:p w14:paraId="0E5229B6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13 апреля 2010 года</w:t>
      </w:r>
    </w:p>
    <w:p w14:paraId="0116F18E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 460</w:t>
      </w:r>
    </w:p>
    <w:p w14:paraId="683D7E2B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1A1E308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1339A356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253BD55D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03751054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3D001B3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" w:name="Par43"/>
      <w:bookmarkEnd w:id="1"/>
      <w:r>
        <w:rPr>
          <w:rFonts w:cs="Calibri"/>
        </w:rPr>
        <w:lastRenderedPageBreak/>
        <w:t>Утверждена</w:t>
      </w:r>
    </w:p>
    <w:p w14:paraId="481FF4E0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Указом Президента</w:t>
      </w:r>
    </w:p>
    <w:p w14:paraId="0D02198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14:paraId="249B30C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13 апреля 2010 г. N 460</w:t>
      </w:r>
    </w:p>
    <w:p w14:paraId="70AC2EF7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1892BBA9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2" w:name="Par48"/>
      <w:bookmarkEnd w:id="2"/>
      <w:r>
        <w:rPr>
          <w:rFonts w:cs="Calibri"/>
          <w:b/>
          <w:bCs/>
        </w:rPr>
        <w:t>НАЦИОНАЛЬНАЯ СТРАТЕГИЯ ПРОТИВОДЕЙСТВИЯ КОРРУПЦИИ</w:t>
      </w:r>
    </w:p>
    <w:p w14:paraId="5035F4AC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40F83FC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3" w:name="Par50"/>
      <w:bookmarkEnd w:id="3"/>
      <w:r>
        <w:rPr>
          <w:rFonts w:cs="Calibri"/>
        </w:rPr>
        <w:t>I. Общие положения</w:t>
      </w:r>
    </w:p>
    <w:p w14:paraId="0EB29DB7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75593DB5" w14:textId="77777777" w:rsidR="00BD3E78" w:rsidRDefault="00BD3E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14:paraId="7BA14CD9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КонсультантПлюс: примечание.</w:t>
      </w:r>
    </w:p>
    <w:p w14:paraId="760E2A06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Указом Президента РФ от 11.04.2014 N 226 утвержден </w:t>
      </w:r>
      <w:hyperlink r:id="rId9" w:history="1">
        <w:r>
          <w:rPr>
            <w:rFonts w:cs="Calibri"/>
            <w:color w:val="0000FF"/>
          </w:rPr>
          <w:t>Национальный план</w:t>
        </w:r>
      </w:hyperlink>
      <w:r>
        <w:rPr>
          <w:rFonts w:cs="Calibri"/>
        </w:rPr>
        <w:t xml:space="preserve"> противодействия коррупции на 2014 - 2015 годы.</w:t>
      </w:r>
    </w:p>
    <w:p w14:paraId="186F1880" w14:textId="77777777" w:rsidR="00BD3E78" w:rsidRDefault="00BD3E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14:paraId="790BA4C3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Во исполнение Национального </w:t>
      </w:r>
      <w:hyperlink r:id="rId10" w:history="1">
        <w:r>
          <w:rPr>
            <w:rFonts w:cs="Calibri"/>
            <w:color w:val="0000FF"/>
          </w:rPr>
          <w:t>плана</w:t>
        </w:r>
      </w:hyperlink>
      <w:r>
        <w:rPr>
          <w:rFonts w:cs="Calibri"/>
        </w:rP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14:paraId="4EBCCADE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14:paraId="3BBF949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Анализ работы государственных и общественных институтов по исполнению Федерального </w:t>
      </w:r>
      <w:hyperlink r:id="rId11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 декабря 2008 г. N 273-ФЗ "О противодействии коррупции" и Национального </w:t>
      </w:r>
      <w:hyperlink r:id="rId12" w:history="1">
        <w:r>
          <w:rPr>
            <w:rFonts w:cs="Calibri"/>
            <w:color w:val="0000FF"/>
          </w:rPr>
          <w:t>плана</w:t>
        </w:r>
      </w:hyperlink>
      <w:r>
        <w:rPr>
          <w:rFonts w:cs="Calibri"/>
        </w:rP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14:paraId="3FB36A6C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Национальная стратегия противодействия коррупции разработана:</w:t>
      </w:r>
    </w:p>
    <w:p w14:paraId="610692B7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исходя из анализа ситуации, связанной с различными проявлениями коррупции в Российской Федерации;</w:t>
      </w:r>
    </w:p>
    <w:p w14:paraId="54375C6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на основании общей оценки эффективности существующей системы мер по противодействию коррупции;</w:t>
      </w:r>
    </w:p>
    <w:p w14:paraId="6ADFF6A3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с учетом мер по предупреждению коррупции и по борьбе с ней, предусмотренных </w:t>
      </w:r>
      <w:hyperlink r:id="rId13" w:history="1">
        <w:r>
          <w:rPr>
            <w:rFonts w:cs="Calibri"/>
            <w:color w:val="0000FF"/>
          </w:rPr>
          <w:t>Конвенцией</w:t>
        </w:r>
      </w:hyperlink>
      <w:r>
        <w:rPr>
          <w:rFonts w:cs="Calibri"/>
        </w:rPr>
        <w:t xml:space="preserve"> Организации Объединенных Наций против коррупции, </w:t>
      </w:r>
      <w:hyperlink r:id="rId14" w:history="1">
        <w:r>
          <w:rPr>
            <w:rFonts w:cs="Calibri"/>
            <w:color w:val="0000FF"/>
          </w:rPr>
          <w:t>Конвенцией</w:t>
        </w:r>
      </w:hyperlink>
      <w:r>
        <w:rPr>
          <w:rFonts w:cs="Calibri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14:paraId="2D05BFA8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5" w:history="1">
        <w:r>
          <w:rPr>
            <w:rFonts w:cs="Calibri"/>
            <w:color w:val="0000FF"/>
          </w:rPr>
          <w:t>плане</w:t>
        </w:r>
      </w:hyperlink>
      <w:r>
        <w:rPr>
          <w:rFonts w:cs="Calibri"/>
        </w:rP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6" w:history="1">
        <w:r>
          <w:rPr>
            <w:rFonts w:cs="Calibri"/>
            <w:color w:val="0000FF"/>
          </w:rPr>
          <w:t>декларации</w:t>
        </w:r>
      </w:hyperlink>
      <w:r>
        <w:rPr>
          <w:rFonts w:cs="Calibri"/>
        </w:rPr>
        <w:t xml:space="preserve"> прав человека и в Международном пакте об экономических, социальных и культурных правах.</w:t>
      </w:r>
    </w:p>
    <w:p w14:paraId="50964DF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313B11CB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4" w:name="Par65"/>
      <w:bookmarkEnd w:id="4"/>
      <w:r>
        <w:rPr>
          <w:rFonts w:cs="Calibri"/>
        </w:rPr>
        <w:t>II. Цель и задачи</w:t>
      </w:r>
    </w:p>
    <w:p w14:paraId="422670A3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Национальной стратегии противодействия коррупции</w:t>
      </w:r>
    </w:p>
    <w:p w14:paraId="57BBF986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6160817D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14:paraId="4E54834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6. Для достижения цели Национальной стратегии противодействия коррупции последовательно решаются следующие задачи:</w:t>
      </w:r>
    </w:p>
    <w:p w14:paraId="1B3C559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14:paraId="74AB664D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14:paraId="6E8094E0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14:paraId="55DC4DC9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7FA0EDF5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5" w:name="Par74"/>
      <w:bookmarkEnd w:id="5"/>
      <w:r>
        <w:rPr>
          <w:rFonts w:cs="Calibri"/>
        </w:rPr>
        <w:t>III. Основные принципы</w:t>
      </w:r>
    </w:p>
    <w:p w14:paraId="5BD5DD5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Национальной стратегии противодействия коррупции</w:t>
      </w:r>
    </w:p>
    <w:p w14:paraId="36985C7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0E1F4A19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Основными принципами Национальной стратегии противодействия коррупции являются:</w:t>
      </w:r>
    </w:p>
    <w:p w14:paraId="616A5BE6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признание коррупции одной из системных угроз безопасности Российской Федерации;</w:t>
      </w:r>
    </w:p>
    <w:p w14:paraId="485476F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14:paraId="6B640D6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7" w:history="1">
        <w:r>
          <w:rPr>
            <w:rFonts w:cs="Calibri"/>
            <w:color w:val="0000FF"/>
          </w:rPr>
          <w:t>законе</w:t>
        </w:r>
      </w:hyperlink>
      <w:r>
        <w:rPr>
          <w:rFonts w:cs="Calibri"/>
        </w:rPr>
        <w:t xml:space="preserve"> от 25 декабря 2008 г. N 273-ФЗ "О противодействии коррупции";</w:t>
      </w:r>
    </w:p>
    <w:p w14:paraId="78644E43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14:paraId="3B1B52C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22429E0A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6" w:name="Par83"/>
      <w:bookmarkEnd w:id="6"/>
      <w:r>
        <w:rPr>
          <w:rFonts w:cs="Calibri"/>
        </w:rPr>
        <w:t>IV. Основные направления реализации</w:t>
      </w:r>
    </w:p>
    <w:p w14:paraId="70B5BCF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Национальной стратегии противодействия коррупции</w:t>
      </w:r>
    </w:p>
    <w:p w14:paraId="07207AE7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0417919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Национальная стратегия противодействия коррупции реализуется по следующим основным направлениям:</w:t>
      </w:r>
    </w:p>
    <w:p w14:paraId="17380A25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обеспечение участия институтов гражданского общества в противодействии коррупции;</w:t>
      </w:r>
    </w:p>
    <w:p w14:paraId="5BE9F63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14:paraId="3996C45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14:paraId="67F61D55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совершенствование системы учета государственного имущества и оценки эффективности его использования;</w:t>
      </w:r>
    </w:p>
    <w:p w14:paraId="67D031C6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устранение коррупциогенных факторов, препятствующих созданию благоприятных условий для привлечения инвестиций;</w:t>
      </w:r>
    </w:p>
    <w:p w14:paraId="39126859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14:paraId="1239FBF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расширение системы правового просвещения населения;</w:t>
      </w:r>
    </w:p>
    <w:p w14:paraId="55851B0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з) модернизация гражданского законодательства;</w:t>
      </w:r>
    </w:p>
    <w:p w14:paraId="6E6BFBD8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и) дальнейшее развитие правовой основы противодействия коррупции;</w:t>
      </w:r>
    </w:p>
    <w:p w14:paraId="3FA96ECD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14:paraId="620C8683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14:paraId="159139D7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14:paraId="7F64B64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н) совершенствование правоприменительной практики правоохранительных органов и судов по делам, связанным с коррупцией;</w:t>
      </w:r>
    </w:p>
    <w:p w14:paraId="55B2E04C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о) повышение эффективности исполнения судебных решений;</w:t>
      </w:r>
    </w:p>
    <w:p w14:paraId="4A539727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14:paraId="03DAA15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14:paraId="756B5459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с) повышение денежного содержания и пенсионного обеспечения государственных и муниципальных служащих;</w:t>
      </w:r>
    </w:p>
    <w:p w14:paraId="318FD5D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14:paraId="760A7396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14:paraId="0A013855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ф) совершенствование системы финансового учета и отчетности в соответствии с требованиями международных стандартов;</w:t>
      </w:r>
    </w:p>
    <w:p w14:paraId="6BDACBA6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14:paraId="43C3970A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41863EAA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7" w:name="Par109"/>
      <w:bookmarkEnd w:id="7"/>
      <w:r>
        <w:rPr>
          <w:rFonts w:cs="Calibri"/>
        </w:rPr>
        <w:t>V. Механизм реализации</w:t>
      </w:r>
    </w:p>
    <w:p w14:paraId="561EC60A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Национальной стратегии противодействия коррупции</w:t>
      </w:r>
    </w:p>
    <w:p w14:paraId="75A0560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2310658B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14:paraId="47143EAB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при формировании и исполнении бюджетов всех уровней;</w:t>
      </w:r>
    </w:p>
    <w:p w14:paraId="6EB4F04C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путем решения кадровых вопросов;</w:t>
      </w:r>
    </w:p>
    <w:p w14:paraId="2E738D1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14:paraId="21F7AFF3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путем оперативного приведения:</w:t>
      </w:r>
    </w:p>
    <w:p w14:paraId="3625D0E6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14:paraId="63CBD64D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14:paraId="1DE9448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14:paraId="18F5DE5C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18" w:history="1">
        <w:r>
          <w:rPr>
            <w:rFonts w:cs="Calibri"/>
            <w:color w:val="0000FF"/>
          </w:rPr>
          <w:t>планом</w:t>
        </w:r>
      </w:hyperlink>
      <w:r>
        <w:rPr>
          <w:rFonts w:cs="Calibri"/>
        </w:rP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14:paraId="2B602C91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14:paraId="239A728C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14:paraId="77291D5A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14:paraId="7F58043F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6EA7DD25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38DBC2D0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61CD6E77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8" w:name="Par127"/>
      <w:bookmarkEnd w:id="8"/>
      <w:r>
        <w:rPr>
          <w:rFonts w:cs="Calibri"/>
        </w:rPr>
        <w:t>Утвержден</w:t>
      </w:r>
    </w:p>
    <w:p w14:paraId="2113C15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Президентом</w:t>
      </w:r>
    </w:p>
    <w:p w14:paraId="0DEC2475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14:paraId="373F62CA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31 июля 2008 г. N Пр-1568</w:t>
      </w:r>
    </w:p>
    <w:p w14:paraId="15BDA166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(в редакции Указа Президента</w:t>
      </w:r>
    </w:p>
    <w:p w14:paraId="26E57A8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14:paraId="4C998665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13 апреля 2010 г. N 460)</w:t>
      </w:r>
    </w:p>
    <w:p w14:paraId="38C5C13C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592EDE5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9" w:name="Par135"/>
      <w:bookmarkEnd w:id="9"/>
      <w:r>
        <w:rPr>
          <w:rFonts w:cs="Calibri"/>
          <w:b/>
          <w:bCs/>
        </w:rPr>
        <w:t>НАЦИОНАЛЬНЫЙ ПЛАН</w:t>
      </w:r>
    </w:p>
    <w:p w14:paraId="40BD2E87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ПРОТИВОДЕЙСТВИЯ КОРРУПЦИИ НА 2010 - 2011 ГОДЫ</w:t>
      </w:r>
    </w:p>
    <w:p w14:paraId="34AEBDB2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2EB02889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Утратил силу. - </w:t>
      </w:r>
      <w:hyperlink r:id="rId19" w:history="1">
        <w:r>
          <w:rPr>
            <w:rFonts w:cs="Calibri"/>
            <w:color w:val="0000FF"/>
          </w:rPr>
          <w:t>Указ</w:t>
        </w:r>
      </w:hyperlink>
      <w:r>
        <w:rPr>
          <w:rFonts w:cs="Calibri"/>
        </w:rPr>
        <w:t xml:space="preserve"> Президента РФ от 13.03.2012 N 297.</w:t>
      </w:r>
    </w:p>
    <w:p w14:paraId="370FE590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77E69E53" w14:textId="77777777" w:rsidR="00BD3E78" w:rsidRDefault="00BD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6554CE43" w14:textId="77777777" w:rsidR="00BD3E78" w:rsidRDefault="00BD3E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14:paraId="0179C0C7" w14:textId="77777777" w:rsidR="005D033F" w:rsidRDefault="005D033F"/>
    <w:sectPr w:rsidR="005D033F" w:rsidSect="00466C0D">
      <w:headerReference w:type="default" r:id="rId20"/>
      <w:pgSz w:w="11906" w:h="16838"/>
      <w:pgMar w:top="709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81AFA" w14:textId="77777777" w:rsidR="00265C36" w:rsidRDefault="00265C36" w:rsidP="00466C0D">
      <w:pPr>
        <w:spacing w:after="0" w:line="240" w:lineRule="auto"/>
      </w:pPr>
      <w:r>
        <w:separator/>
      </w:r>
    </w:p>
  </w:endnote>
  <w:endnote w:type="continuationSeparator" w:id="0">
    <w:p w14:paraId="143CB8EF" w14:textId="77777777" w:rsidR="00265C36" w:rsidRDefault="00265C36" w:rsidP="0046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43A3E" w14:textId="77777777" w:rsidR="00265C36" w:rsidRDefault="00265C36" w:rsidP="00466C0D">
      <w:pPr>
        <w:spacing w:after="0" w:line="240" w:lineRule="auto"/>
      </w:pPr>
      <w:r>
        <w:separator/>
      </w:r>
    </w:p>
  </w:footnote>
  <w:footnote w:type="continuationSeparator" w:id="0">
    <w:p w14:paraId="7194C61B" w14:textId="77777777" w:rsidR="00265C36" w:rsidRDefault="00265C36" w:rsidP="0046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437B" w14:textId="77777777" w:rsidR="00466C0D" w:rsidRDefault="00466C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31C36">
      <w:rPr>
        <w:noProof/>
      </w:rPr>
      <w:t>2</w:t>
    </w:r>
    <w:r>
      <w:fldChar w:fldCharType="end"/>
    </w:r>
  </w:p>
  <w:p w14:paraId="66ECA810" w14:textId="77777777" w:rsidR="00466C0D" w:rsidRDefault="00466C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78"/>
    <w:rsid w:val="00052675"/>
    <w:rsid w:val="00131C36"/>
    <w:rsid w:val="00265C36"/>
    <w:rsid w:val="00466C0D"/>
    <w:rsid w:val="005D033F"/>
    <w:rsid w:val="00646960"/>
    <w:rsid w:val="00A841D1"/>
    <w:rsid w:val="00BD3E78"/>
    <w:rsid w:val="00D36EBA"/>
    <w:rsid w:val="00E1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5D2A"/>
  <w15:chartTrackingRefBased/>
  <w15:docId w15:val="{B3B358F4-5E4D-4B75-BF51-D8B2710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C0D"/>
  </w:style>
  <w:style w:type="paragraph" w:styleId="a5">
    <w:name w:val="footer"/>
    <w:basedOn w:val="a"/>
    <w:link w:val="a6"/>
    <w:uiPriority w:val="99"/>
    <w:unhideWhenUsed/>
    <w:rsid w:val="00466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C7C3AEF4EE6E685CF94639F163D0BBB78FA6025865B5C02CE17564D3C28772CD3D6DB14C8B9F6iAB4H" TargetMode="External"/><Relationship Id="rId13" Type="http://schemas.openxmlformats.org/officeDocument/2006/relationships/hyperlink" Target="consultantplus://offline/ref=918C7C3AEF4EE6E685CF94639F163D0BBB79F36429875B5C02CE17564Di3BCH" TargetMode="External"/><Relationship Id="rId18" Type="http://schemas.openxmlformats.org/officeDocument/2006/relationships/hyperlink" Target="consultantplus://offline/ref=918C7C3AEF4EE6E685CF94639F163D0BBB7DF363248E5B5C02CE17564D3C28772CD3D6DB14C8B9F6iABF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18C7C3AEF4EE6E685CF94639F163D0BBB7FF1632B875B5C02CE17564D3C28772CD3D6DB14C8B9FCiABFH" TargetMode="External"/><Relationship Id="rId12" Type="http://schemas.openxmlformats.org/officeDocument/2006/relationships/hyperlink" Target="consultantplus://offline/ref=918C7C3AEF4EE6E685CF94639F163D0BBB7BFB6625865B5C02CE17564Di3BCH" TargetMode="External"/><Relationship Id="rId17" Type="http://schemas.openxmlformats.org/officeDocument/2006/relationships/hyperlink" Target="consultantplus://offline/ref=918C7C3AEF4EE6E685CF94639F163D0BBB7EF46C2F8E5B5C02CE17564Di3B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8C7C3AEF4EE6E685CF94639F163D0BBB79F26D2D825B5C02CE17564Di3BC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8C7C3AEF4EE6E685CF94639F163D0BBB7EF46C2F8E5B5C02CE17564D3C28772CD3D6DB14C8B9F7iABFH" TargetMode="External"/><Relationship Id="rId11" Type="http://schemas.openxmlformats.org/officeDocument/2006/relationships/hyperlink" Target="consultantplus://offline/ref=918C7C3AEF4EE6E685CF94639F163D0BBB7EF46C2F8E5B5C02CE17564Di3BC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18C7C3AEF4EE6E685CF94639F163D0BBB7DF363248E5B5C02CE17564D3C28772CD3D6DB14C8B9F6iABFH" TargetMode="External"/><Relationship Id="rId10" Type="http://schemas.openxmlformats.org/officeDocument/2006/relationships/hyperlink" Target="consultantplus://offline/ref=918C7C3AEF4EE6E685CF94639F163D0BBB7BFB6625865B5C02CE17564D3C28772CD3D6DB14C8B8F0iAB1H" TargetMode="External"/><Relationship Id="rId19" Type="http://schemas.openxmlformats.org/officeDocument/2006/relationships/hyperlink" Target="consultantplus://offline/ref=918C7C3AEF4EE6E685CF94639F163D0BBB7FF1632B875B5C02CE17564D3C28772CD3D6DB14C8B9FCiAB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8C7C3AEF4EE6E685CF94639F163D0BBB7DF363248E5B5C02CE17564D3C28772CD3D6DB14C8B9F6iABFH" TargetMode="External"/><Relationship Id="rId14" Type="http://schemas.openxmlformats.org/officeDocument/2006/relationships/hyperlink" Target="consultantplus://offline/ref=918C7C3AEF4EE6E685CF94639F163D0BBB79F36029835B5C02CE17564Di3B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Links>
    <vt:vector size="114" baseType="variant"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consultantplus://offline/ref=918C7C3AEF4EE6E685CF94639F163D0BBB7FF1632B875B5C02CE17564D3C28772CD3D6DB14C8B9FCiABFH</vt:lpwstr>
      </vt:variant>
      <vt:variant>
        <vt:lpwstr/>
      </vt:variant>
      <vt:variant>
        <vt:i4>7733304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consultantplus://offline/ref=918C7C3AEF4EE6E685CF94639F163D0BBB7DF363248E5B5C02CE17564D3C28772CD3D6DB14C8B9F6iABFH</vt:lpwstr>
      </vt:variant>
      <vt:variant>
        <vt:lpwstr/>
      </vt:variant>
      <vt:variant>
        <vt:i4>4194304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consultantplus://offline/ref=918C7C3AEF4EE6E685CF94639F163D0BBB7EF46C2F8E5B5C02CE17564Di3BCH</vt:lpwstr>
      </vt:variant>
      <vt:variant>
        <vt:lpwstr/>
      </vt:variant>
      <vt:variant>
        <vt:i4>4194312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consultantplus://offline/ref=918C7C3AEF4EE6E685CF94639F163D0BBB79F26D2D825B5C02CE17564Di3BCH</vt:lpwstr>
      </vt:variant>
      <vt:variant>
        <vt:lpwstr/>
      </vt:variant>
      <vt:variant>
        <vt:i4>7733304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consultantplus://offline/ref=918C7C3AEF4EE6E685CF94639F163D0BBB7DF363248E5B5C02CE17564D3C28772CD3D6DB14C8B9F6iABFH</vt:lpwstr>
      </vt:variant>
      <vt:variant>
        <vt:lpwstr/>
      </vt:variant>
      <vt:variant>
        <vt:i4>4194305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consultantplus://offline/ref=918C7C3AEF4EE6E685CF94639F163D0BBB79F36029835B5C02CE17564Di3BCH</vt:lpwstr>
      </vt:variant>
      <vt:variant>
        <vt:lpwstr/>
      </vt:variant>
      <vt:variant>
        <vt:i4>4194305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consultantplus://offline/ref=918C7C3AEF4EE6E685CF94639F163D0BBB79F36429875B5C02CE17564Di3BCH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consultantplus://offline/ref=918C7C3AEF4EE6E685CF94639F163D0BBB7BFB6625865B5C02CE17564Di3BCH</vt:lpwstr>
      </vt:variant>
      <vt:variant>
        <vt:lpwstr/>
      </vt:variant>
      <vt:variant>
        <vt:i4>4194304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consultantplus://offline/ref=918C7C3AEF4EE6E685CF94639F163D0BBB7EF46C2F8E5B5C02CE17564Di3BCH</vt:lpwstr>
      </vt:variant>
      <vt:variant>
        <vt:lpwstr/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consultantplus://offline/ref=918C7C3AEF4EE6E685CF94639F163D0BBB7BFB6625865B5C02CE17564D3C28772CD3D6DB14C8B8F0iAB1H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consultantplus://offline/ref=918C7C3AEF4EE6E685CF94639F163D0BBB7DF363248E5B5C02CE17564D3C28772CD3D6DB14C8B9F6iABFH</vt:lpwstr>
      </vt:variant>
      <vt:variant>
        <vt:lpwstr/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7733301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consultantplus://offline/ref=918C7C3AEF4EE6E685CF94639F163D0BBB78FA6025865B5C02CE17564D3C28772CD3D6DB14C8B9F6iAB4H</vt:lpwstr>
      </vt:variant>
      <vt:variant>
        <vt:lpwstr/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7733353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consultantplus://offline/ref=918C7C3AEF4EE6E685CF94639F163D0BBB7FF1632B875B5C02CE17564D3C28772CD3D6DB14C8B9FCiABFH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consultantplus://offline/ref=918C7C3AEF4EE6E685CF94639F163D0BBB7EF46C2F8E5B5C02CE17564D3C28772CD3D6DB14C8B9F7iABFH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Веденеев Владимир Вячеславович</dc:creator>
  <cp:keywords/>
  <cp:lastModifiedBy>Тарасов Вячеслав Владимирович</cp:lastModifiedBy>
  <cp:revision>2</cp:revision>
  <cp:lastPrinted>2014-11-20T12:06:00Z</cp:lastPrinted>
  <dcterms:created xsi:type="dcterms:W3CDTF">2024-12-04T09:14:00Z</dcterms:created>
  <dcterms:modified xsi:type="dcterms:W3CDTF">2024-12-04T09:14:00Z</dcterms:modified>
</cp:coreProperties>
</file>