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D14B5" w14:textId="77777777" w:rsidR="00721758" w:rsidRPr="00721758" w:rsidRDefault="00721758" w:rsidP="00721758">
      <w:pPr>
        <w:autoSpaceDE w:val="0"/>
        <w:autoSpaceDN w:val="0"/>
        <w:adjustRightInd w:val="0"/>
        <w:spacing w:after="0" w:line="240" w:lineRule="auto"/>
        <w:jc w:val="both"/>
        <w:rPr>
          <w:rFonts w:cs="Calibri"/>
          <w:b/>
        </w:rPr>
      </w:pPr>
      <w:r w:rsidRPr="00721758">
        <w:rPr>
          <w:rFonts w:cs="Calibri"/>
          <w:b/>
        </w:rPr>
        <w:t>Закон Самарской области от 10.03.2009 N 23-ГД (ред. от 19.05.2014) "О противодействии коррупции в Самарской области"</w:t>
      </w:r>
    </w:p>
    <w:p w14:paraId="19A0168F" w14:textId="77777777" w:rsidR="00721758" w:rsidRDefault="00721758">
      <w:pPr>
        <w:widowControl w:val="0"/>
        <w:autoSpaceDE w:val="0"/>
        <w:autoSpaceDN w:val="0"/>
        <w:adjustRightInd w:val="0"/>
        <w:spacing w:after="0" w:line="240" w:lineRule="auto"/>
        <w:jc w:val="both"/>
        <w:rPr>
          <w:rFonts w:cs="Calibri"/>
        </w:rPr>
      </w:pPr>
    </w:p>
    <w:p w14:paraId="2D8E2545"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Настоящий Закон определяет задачи, принципы, основные направления и формы противодействия коррупции в Самарской области.</w:t>
      </w:r>
    </w:p>
    <w:p w14:paraId="4138A02F" w14:textId="77777777" w:rsidR="00721758" w:rsidRDefault="00721758">
      <w:pPr>
        <w:widowControl w:val="0"/>
        <w:autoSpaceDE w:val="0"/>
        <w:autoSpaceDN w:val="0"/>
        <w:adjustRightInd w:val="0"/>
        <w:spacing w:after="0" w:line="240" w:lineRule="auto"/>
        <w:jc w:val="both"/>
        <w:rPr>
          <w:rFonts w:cs="Calibri"/>
        </w:rPr>
      </w:pPr>
    </w:p>
    <w:p w14:paraId="3465F5EE" w14:textId="77777777" w:rsidR="00721758" w:rsidRDefault="00721758">
      <w:pPr>
        <w:widowControl w:val="0"/>
        <w:autoSpaceDE w:val="0"/>
        <w:autoSpaceDN w:val="0"/>
        <w:adjustRightInd w:val="0"/>
        <w:spacing w:after="0" w:line="240" w:lineRule="auto"/>
        <w:jc w:val="center"/>
        <w:outlineLvl w:val="0"/>
        <w:rPr>
          <w:rFonts w:cs="Calibri"/>
          <w:b/>
          <w:bCs/>
        </w:rPr>
      </w:pPr>
      <w:bookmarkStart w:id="0" w:name="Par23"/>
      <w:bookmarkEnd w:id="0"/>
      <w:r>
        <w:rPr>
          <w:rFonts w:cs="Calibri"/>
          <w:b/>
          <w:bCs/>
        </w:rPr>
        <w:t>Глава I. ОБЩИЕ ПОЛОЖЕНИЯ</w:t>
      </w:r>
    </w:p>
    <w:p w14:paraId="4698708B" w14:textId="77777777" w:rsidR="00721758" w:rsidRDefault="00721758">
      <w:pPr>
        <w:widowControl w:val="0"/>
        <w:autoSpaceDE w:val="0"/>
        <w:autoSpaceDN w:val="0"/>
        <w:adjustRightInd w:val="0"/>
        <w:spacing w:after="0" w:line="240" w:lineRule="auto"/>
        <w:jc w:val="both"/>
        <w:rPr>
          <w:rFonts w:cs="Calibri"/>
        </w:rPr>
      </w:pPr>
    </w:p>
    <w:p w14:paraId="61227077"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1" w:name="Par25"/>
      <w:bookmarkEnd w:id="1"/>
      <w:r>
        <w:rPr>
          <w:rFonts w:cs="Calibri"/>
        </w:rPr>
        <w:t>Статья 1. Основные понятия, используемые в настоящем Законе</w:t>
      </w:r>
    </w:p>
    <w:p w14:paraId="01417B9F" w14:textId="77777777" w:rsidR="00721758" w:rsidRDefault="00721758">
      <w:pPr>
        <w:widowControl w:val="0"/>
        <w:autoSpaceDE w:val="0"/>
        <w:autoSpaceDN w:val="0"/>
        <w:adjustRightInd w:val="0"/>
        <w:spacing w:after="0" w:line="240" w:lineRule="auto"/>
        <w:jc w:val="both"/>
        <w:rPr>
          <w:rFonts w:cs="Calibri"/>
        </w:rPr>
      </w:pPr>
    </w:p>
    <w:p w14:paraId="483035F0"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Для целей настоящего Закона используются следующие основные понятия:</w:t>
      </w:r>
    </w:p>
    <w:p w14:paraId="7C921459"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коррупция:</w:t>
      </w:r>
    </w:p>
    <w:p w14:paraId="0B238FAC" w14:textId="77777777" w:rsidR="00721758" w:rsidRDefault="00721758">
      <w:pPr>
        <w:widowControl w:val="0"/>
        <w:autoSpaceDE w:val="0"/>
        <w:autoSpaceDN w:val="0"/>
        <w:adjustRightInd w:val="0"/>
        <w:spacing w:after="0" w:line="240" w:lineRule="auto"/>
        <w:ind w:firstLine="540"/>
        <w:jc w:val="both"/>
        <w:rPr>
          <w:rFonts w:cs="Calibri"/>
        </w:rPr>
      </w:pPr>
      <w:bookmarkStart w:id="2" w:name="Par29"/>
      <w:bookmarkEnd w:id="2"/>
      <w:r>
        <w:rPr>
          <w:rFonts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6E4B7E57"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б) совершение деяний, указанных в </w:t>
      </w:r>
      <w:hyperlink w:anchor="Par29" w:history="1">
        <w:r>
          <w:rPr>
            <w:rFonts w:cs="Calibri"/>
            <w:color w:val="0000FF"/>
          </w:rPr>
          <w:t>подпункте "а"</w:t>
        </w:r>
      </w:hyperlink>
      <w:r>
        <w:rPr>
          <w:rFonts w:cs="Calibri"/>
        </w:rPr>
        <w:t xml:space="preserve"> настоящего пункта, от имени или в интересах юридического лица;</w:t>
      </w:r>
    </w:p>
    <w:p w14:paraId="613ACD09"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антикоррупционный мониторинг - наблюдение, анализ, оценка и прогноз коррупционных правонарушений, коррупциогенных факторов, а также форм противодействия коррупции;</w:t>
      </w:r>
    </w:p>
    <w:p w14:paraId="27D8AEC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коррупциогенный фактор - явление или совокупность явлений, порождающих коррупционные правонарушения или способствующих их распространению;</w:t>
      </w:r>
    </w:p>
    <w:p w14:paraId="3EB6FB30"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4) противодействие коррупции - деятельность федеральных органов государственной власти, органов государственной власти Самарской области, органов местного самоуправления, институтов гражданского общества, организаций и физических лиц в пределах их полномочий:</w:t>
      </w:r>
    </w:p>
    <w:p w14:paraId="0CCF3EED" w14:textId="77777777" w:rsidR="00721758" w:rsidRDefault="00721758">
      <w:pPr>
        <w:widowControl w:val="0"/>
        <w:autoSpaceDE w:val="0"/>
        <w:autoSpaceDN w:val="0"/>
        <w:adjustRightInd w:val="0"/>
        <w:spacing w:after="0" w:line="240" w:lineRule="auto"/>
        <w:jc w:val="both"/>
        <w:rPr>
          <w:rFonts w:cs="Calibri"/>
        </w:rPr>
      </w:pPr>
      <w:r>
        <w:rPr>
          <w:rFonts w:cs="Calibri"/>
        </w:rPr>
        <w:t xml:space="preserve">(в ред. </w:t>
      </w:r>
      <w:hyperlink r:id="rId6" w:history="1">
        <w:r>
          <w:rPr>
            <w:rFonts w:cs="Calibri"/>
            <w:color w:val="0000FF"/>
          </w:rPr>
          <w:t>Закона</w:t>
        </w:r>
      </w:hyperlink>
      <w:r>
        <w:rPr>
          <w:rFonts w:cs="Calibri"/>
        </w:rPr>
        <w:t xml:space="preserve"> Самарской области от 07.12.2009 N 139-ГД)</w:t>
      </w:r>
    </w:p>
    <w:p w14:paraId="05ADBF73"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а) по предупреждению коррупции, в том числе по выявлению и последующему устранению причин коррупции (профилактика коррупции);</w:t>
      </w:r>
    </w:p>
    <w:p w14:paraId="75965ED7"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б) по выявлению, предупреждению, пресечению, раскрытию и расследованию коррупционных правонарушений (борьба с коррупцией);</w:t>
      </w:r>
    </w:p>
    <w:p w14:paraId="24C1438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в) по минимизации и (или) ликвидации последствий коррупционных правонарушений.</w:t>
      </w:r>
    </w:p>
    <w:p w14:paraId="25499CB1" w14:textId="77777777" w:rsidR="00721758" w:rsidRDefault="00721758">
      <w:pPr>
        <w:widowControl w:val="0"/>
        <w:autoSpaceDE w:val="0"/>
        <w:autoSpaceDN w:val="0"/>
        <w:adjustRightInd w:val="0"/>
        <w:spacing w:after="0" w:line="240" w:lineRule="auto"/>
        <w:jc w:val="both"/>
        <w:rPr>
          <w:rFonts w:cs="Calibri"/>
        </w:rPr>
      </w:pPr>
    </w:p>
    <w:p w14:paraId="140D00AE"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3" w:name="Par39"/>
      <w:bookmarkEnd w:id="3"/>
      <w:r>
        <w:rPr>
          <w:rFonts w:cs="Calibri"/>
        </w:rPr>
        <w:t>Статья 2. Правовое регулирование отношений в сфере противодействия коррупции в Самарской области</w:t>
      </w:r>
    </w:p>
    <w:p w14:paraId="51DFC689" w14:textId="77777777" w:rsidR="00721758" w:rsidRDefault="00721758">
      <w:pPr>
        <w:widowControl w:val="0"/>
        <w:autoSpaceDE w:val="0"/>
        <w:autoSpaceDN w:val="0"/>
        <w:adjustRightInd w:val="0"/>
        <w:spacing w:after="0" w:line="240" w:lineRule="auto"/>
        <w:jc w:val="both"/>
        <w:rPr>
          <w:rFonts w:cs="Calibri"/>
        </w:rPr>
      </w:pPr>
    </w:p>
    <w:p w14:paraId="10D05FD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Правовое регулирование отношений в сфере противодействия коррупции осуществляется </w:t>
      </w:r>
      <w:hyperlink r:id="rId7" w:history="1">
        <w:r>
          <w:rPr>
            <w:rFonts w:cs="Calibri"/>
            <w:color w:val="0000FF"/>
          </w:rPr>
          <w:t>Конституцией</w:t>
        </w:r>
      </w:hyperlink>
      <w:r>
        <w:rPr>
          <w:rFonts w:cs="Calibri"/>
        </w:rP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а также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8" w:history="1">
        <w:r>
          <w:rPr>
            <w:rFonts w:cs="Calibri"/>
            <w:color w:val="0000FF"/>
          </w:rPr>
          <w:t>Уставом</w:t>
        </w:r>
      </w:hyperlink>
      <w:r>
        <w:rPr>
          <w:rFonts w:cs="Calibri"/>
        </w:rPr>
        <w:t xml:space="preserve"> Самарской области, настоящим Законом и иными нормативными правовыми актами Самарской области и муниципальными правовыми актами.</w:t>
      </w:r>
    </w:p>
    <w:p w14:paraId="24FAA948" w14:textId="77777777" w:rsidR="00721758" w:rsidRDefault="00721758">
      <w:pPr>
        <w:widowControl w:val="0"/>
        <w:autoSpaceDE w:val="0"/>
        <w:autoSpaceDN w:val="0"/>
        <w:adjustRightInd w:val="0"/>
        <w:spacing w:after="0" w:line="240" w:lineRule="auto"/>
        <w:jc w:val="both"/>
        <w:rPr>
          <w:rFonts w:cs="Calibri"/>
        </w:rPr>
      </w:pPr>
    </w:p>
    <w:p w14:paraId="3F3CFCA2"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4" w:name="Par43"/>
      <w:bookmarkEnd w:id="4"/>
      <w:r>
        <w:rPr>
          <w:rFonts w:cs="Calibri"/>
        </w:rPr>
        <w:t>Статья 3. Задачи антикоррупционной деятельности</w:t>
      </w:r>
    </w:p>
    <w:p w14:paraId="21B4A5A6" w14:textId="77777777" w:rsidR="00721758" w:rsidRDefault="00721758">
      <w:pPr>
        <w:widowControl w:val="0"/>
        <w:autoSpaceDE w:val="0"/>
        <w:autoSpaceDN w:val="0"/>
        <w:adjustRightInd w:val="0"/>
        <w:spacing w:after="0" w:line="240" w:lineRule="auto"/>
        <w:jc w:val="both"/>
        <w:rPr>
          <w:rFonts w:cs="Calibri"/>
        </w:rPr>
      </w:pPr>
    </w:p>
    <w:p w14:paraId="2A43A022"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Задачами антикоррупционной деятельности в Самарской области являются:</w:t>
      </w:r>
    </w:p>
    <w:p w14:paraId="7F62EF1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устранение причин, порождающих коррупцию, и противодействие условиям, способствующим ее проявлению;</w:t>
      </w:r>
    </w:p>
    <w:p w14:paraId="117C7000"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уменьшение риска совершения коррупционных деяний, а также потерь от них;</w:t>
      </w:r>
    </w:p>
    <w:p w14:paraId="6DE16DAA"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вовлечение гражданского общества в реализацию государственной политики в сфере противодействия коррупции;</w:t>
      </w:r>
    </w:p>
    <w:p w14:paraId="7C38FF67"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4) формирование нетерпимости по отношению к коррупционным деяниям.</w:t>
      </w:r>
    </w:p>
    <w:p w14:paraId="31AAFAF2" w14:textId="77777777" w:rsidR="00721758" w:rsidRDefault="00721758">
      <w:pPr>
        <w:widowControl w:val="0"/>
        <w:autoSpaceDE w:val="0"/>
        <w:autoSpaceDN w:val="0"/>
        <w:adjustRightInd w:val="0"/>
        <w:spacing w:after="0" w:line="240" w:lineRule="auto"/>
        <w:jc w:val="both"/>
        <w:rPr>
          <w:rFonts w:cs="Calibri"/>
        </w:rPr>
      </w:pPr>
    </w:p>
    <w:p w14:paraId="0769D861"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5" w:name="Par51"/>
      <w:bookmarkEnd w:id="5"/>
      <w:r>
        <w:rPr>
          <w:rFonts w:cs="Calibri"/>
        </w:rPr>
        <w:t>Статья 4. Основные принципы противодействия коррупции</w:t>
      </w:r>
    </w:p>
    <w:p w14:paraId="029EB924" w14:textId="77777777" w:rsidR="00721758" w:rsidRDefault="00721758">
      <w:pPr>
        <w:widowControl w:val="0"/>
        <w:autoSpaceDE w:val="0"/>
        <w:autoSpaceDN w:val="0"/>
        <w:adjustRightInd w:val="0"/>
        <w:spacing w:after="0" w:line="240" w:lineRule="auto"/>
        <w:jc w:val="both"/>
        <w:rPr>
          <w:rFonts w:cs="Calibri"/>
        </w:rPr>
      </w:pPr>
    </w:p>
    <w:p w14:paraId="1E313A86"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Противодействие коррупции в Самарской области осуществляется на основе следующих основных принципов:</w:t>
      </w:r>
    </w:p>
    <w:p w14:paraId="619EF31B"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признание, обеспечение и защита основных прав и свобод человека и гражданина;</w:t>
      </w:r>
    </w:p>
    <w:p w14:paraId="29E14E24"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законность;</w:t>
      </w:r>
    </w:p>
    <w:p w14:paraId="437F942B"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публичность и открытость деятельности государственных органов и органов местного самоуправления;</w:t>
      </w:r>
    </w:p>
    <w:p w14:paraId="10640E57"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4) неотвратимость ответственности за совершение коррупционных правонарушений;</w:t>
      </w:r>
    </w:p>
    <w:p w14:paraId="6986D57A"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74B89A29"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6) приоритетное применение мер по предупреждению коррупции;</w:t>
      </w:r>
    </w:p>
    <w:p w14:paraId="68FF05DC"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7) сотрудничество государства с институтами гражданского общества, международными организациями и физическими лицами.</w:t>
      </w:r>
    </w:p>
    <w:p w14:paraId="1A90C994" w14:textId="77777777" w:rsidR="00721758" w:rsidRDefault="00721758">
      <w:pPr>
        <w:widowControl w:val="0"/>
        <w:autoSpaceDE w:val="0"/>
        <w:autoSpaceDN w:val="0"/>
        <w:adjustRightInd w:val="0"/>
        <w:spacing w:after="0" w:line="240" w:lineRule="auto"/>
        <w:jc w:val="both"/>
        <w:rPr>
          <w:rFonts w:cs="Calibri"/>
        </w:rPr>
      </w:pPr>
    </w:p>
    <w:p w14:paraId="3F91E185"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6" w:name="Par62"/>
      <w:bookmarkEnd w:id="6"/>
      <w:r>
        <w:rPr>
          <w:rFonts w:cs="Calibri"/>
        </w:rPr>
        <w:t>Статья 5. Субъекты антикоррупционной деятельности</w:t>
      </w:r>
    </w:p>
    <w:p w14:paraId="5A859257" w14:textId="77777777" w:rsidR="00721758" w:rsidRDefault="00721758">
      <w:pPr>
        <w:widowControl w:val="0"/>
        <w:autoSpaceDE w:val="0"/>
        <w:autoSpaceDN w:val="0"/>
        <w:adjustRightInd w:val="0"/>
        <w:spacing w:after="0" w:line="240" w:lineRule="auto"/>
        <w:ind w:firstLine="540"/>
        <w:jc w:val="both"/>
        <w:rPr>
          <w:rFonts w:cs="Calibri"/>
        </w:rPr>
      </w:pPr>
    </w:p>
    <w:p w14:paraId="514C0A7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(в ред. </w:t>
      </w:r>
      <w:hyperlink r:id="rId9" w:history="1">
        <w:r>
          <w:rPr>
            <w:rFonts w:cs="Calibri"/>
            <w:color w:val="0000FF"/>
          </w:rPr>
          <w:t>Закона</w:t>
        </w:r>
      </w:hyperlink>
      <w:r>
        <w:rPr>
          <w:rFonts w:cs="Calibri"/>
        </w:rPr>
        <w:t xml:space="preserve"> Самарской области от 07.12.2009 N 139-ГД)</w:t>
      </w:r>
    </w:p>
    <w:p w14:paraId="6D396E09" w14:textId="77777777" w:rsidR="00721758" w:rsidRDefault="00721758">
      <w:pPr>
        <w:widowControl w:val="0"/>
        <w:autoSpaceDE w:val="0"/>
        <w:autoSpaceDN w:val="0"/>
        <w:adjustRightInd w:val="0"/>
        <w:spacing w:after="0" w:line="240" w:lineRule="auto"/>
        <w:jc w:val="both"/>
        <w:rPr>
          <w:rFonts w:cs="Calibri"/>
        </w:rPr>
      </w:pPr>
    </w:p>
    <w:p w14:paraId="4F3F391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Субъектами антикоррупционной деятельности в Самарской области являются:</w:t>
      </w:r>
    </w:p>
    <w:p w14:paraId="477D2D4C"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федеральные органы государственной власти;</w:t>
      </w:r>
    </w:p>
    <w:p w14:paraId="283F9A92"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органы государственной власти Самарской области, а также государственные органы Самарской области, на которые возлагаются отдельные полномочия по противодействию коррупции;</w:t>
      </w:r>
    </w:p>
    <w:p w14:paraId="2B19A456"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уполномоченный орган государственной власти Самарской области по реализации государственной политики в сфере противодействия коррупции;</w:t>
      </w:r>
    </w:p>
    <w:p w14:paraId="11C25428"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4) органы местного самоуправления;</w:t>
      </w:r>
    </w:p>
    <w:p w14:paraId="67233EF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5) хозяйствующие субъекты (предприятия, организации и учреждения независимо от организационно-правовых форм и форм собственности);</w:t>
      </w:r>
    </w:p>
    <w:p w14:paraId="4E34ACE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6) общественные объединения, региональные отделения политических партий и движений, участвующие в деятельности по противодействию коррупции.</w:t>
      </w:r>
    </w:p>
    <w:p w14:paraId="55D91153" w14:textId="77777777" w:rsidR="00721758" w:rsidRDefault="00721758">
      <w:pPr>
        <w:widowControl w:val="0"/>
        <w:autoSpaceDE w:val="0"/>
        <w:autoSpaceDN w:val="0"/>
        <w:adjustRightInd w:val="0"/>
        <w:spacing w:after="0" w:line="240" w:lineRule="auto"/>
        <w:jc w:val="both"/>
        <w:rPr>
          <w:rFonts w:cs="Calibri"/>
        </w:rPr>
      </w:pPr>
    </w:p>
    <w:p w14:paraId="037A71FA"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7" w:name="Par74"/>
      <w:bookmarkEnd w:id="7"/>
      <w:r>
        <w:rPr>
          <w:rFonts w:cs="Calibri"/>
        </w:rPr>
        <w:t>Статья 6. Уполномоченный орган государственной власти Самарской области по реализации государственной политики в сфере противодействия коррупции</w:t>
      </w:r>
    </w:p>
    <w:p w14:paraId="0B73289D" w14:textId="77777777" w:rsidR="00721758" w:rsidRDefault="00721758">
      <w:pPr>
        <w:widowControl w:val="0"/>
        <w:autoSpaceDE w:val="0"/>
        <w:autoSpaceDN w:val="0"/>
        <w:adjustRightInd w:val="0"/>
        <w:spacing w:after="0" w:line="240" w:lineRule="auto"/>
        <w:jc w:val="both"/>
        <w:rPr>
          <w:rFonts w:cs="Calibri"/>
        </w:rPr>
      </w:pPr>
    </w:p>
    <w:p w14:paraId="5BE9C9A1" w14:textId="77777777" w:rsidR="00721758" w:rsidRDefault="00FE00D5">
      <w:pPr>
        <w:widowControl w:val="0"/>
        <w:autoSpaceDE w:val="0"/>
        <w:autoSpaceDN w:val="0"/>
        <w:adjustRightInd w:val="0"/>
        <w:spacing w:after="0" w:line="240" w:lineRule="auto"/>
        <w:ind w:firstLine="540"/>
        <w:jc w:val="both"/>
        <w:rPr>
          <w:rFonts w:cs="Calibri"/>
        </w:rPr>
      </w:pPr>
      <w:hyperlink r:id="rId10" w:history="1">
        <w:r w:rsidR="00721758">
          <w:rPr>
            <w:rFonts w:cs="Calibri"/>
            <w:color w:val="0000FF"/>
          </w:rPr>
          <w:t>Уполномоченным органом</w:t>
        </w:r>
      </w:hyperlink>
      <w:r w:rsidR="00721758">
        <w:rPr>
          <w:rFonts w:cs="Calibri"/>
        </w:rPr>
        <w:t xml:space="preserve"> государственной власти Самарской области по реализации государственной политики в сфере противодействия коррупции является орган исполнительной власти Самарской области, определяемый Правительством Самарской области (далее - уполномоченный орган).</w:t>
      </w:r>
    </w:p>
    <w:p w14:paraId="32E900FA" w14:textId="77777777" w:rsidR="00721758" w:rsidRDefault="00721758">
      <w:pPr>
        <w:widowControl w:val="0"/>
        <w:autoSpaceDE w:val="0"/>
        <w:autoSpaceDN w:val="0"/>
        <w:adjustRightInd w:val="0"/>
        <w:spacing w:after="0" w:line="240" w:lineRule="auto"/>
        <w:jc w:val="both"/>
        <w:rPr>
          <w:rFonts w:cs="Calibri"/>
        </w:rPr>
      </w:pPr>
    </w:p>
    <w:p w14:paraId="2FD74858"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8" w:name="Par78"/>
      <w:bookmarkEnd w:id="8"/>
      <w:r>
        <w:rPr>
          <w:rFonts w:cs="Calibri"/>
        </w:rPr>
        <w:t>Статья 7. Компетенция уполномоченного органа</w:t>
      </w:r>
    </w:p>
    <w:p w14:paraId="70FF236B" w14:textId="77777777" w:rsidR="00721758" w:rsidRDefault="00721758">
      <w:pPr>
        <w:widowControl w:val="0"/>
        <w:autoSpaceDE w:val="0"/>
        <w:autoSpaceDN w:val="0"/>
        <w:adjustRightInd w:val="0"/>
        <w:spacing w:after="0" w:line="240" w:lineRule="auto"/>
        <w:jc w:val="both"/>
        <w:rPr>
          <w:rFonts w:cs="Calibri"/>
        </w:rPr>
      </w:pPr>
    </w:p>
    <w:p w14:paraId="06FEBCB5"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Уполномоченный орган осуществляет:</w:t>
      </w:r>
    </w:p>
    <w:p w14:paraId="759A108A"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координацию взаимодействия субъектов антикоррупционной деятельности в Самарской области;</w:t>
      </w:r>
    </w:p>
    <w:p w14:paraId="32798574"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2) обобщение результатов антикоррупционных мониторингов, антикоррупционных экспертиз и иной информации, полученной из официальных источников, определенных в </w:t>
      </w:r>
      <w:hyperlink w:anchor="Par193" w:history="1">
        <w:r>
          <w:rPr>
            <w:rFonts w:cs="Calibri"/>
            <w:color w:val="0000FF"/>
          </w:rPr>
          <w:t>статье 13</w:t>
        </w:r>
      </w:hyperlink>
      <w:r>
        <w:rPr>
          <w:rFonts w:cs="Calibri"/>
        </w:rPr>
        <w:t xml:space="preserve"> настоящего Закона;</w:t>
      </w:r>
    </w:p>
    <w:p w14:paraId="7B018EC6"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подготовку и представление ежегодного сводного отчета о реализации мер антикоррупционной деятельности в Самарской области на рассмотрение Губернатора Самарской области и Самарской Губернской Думы, а также направление его в прокуратуру Самарской области;</w:t>
      </w:r>
    </w:p>
    <w:p w14:paraId="05CF47C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4) иные полномочия, определяемые настоящим Законом.</w:t>
      </w:r>
    </w:p>
    <w:p w14:paraId="7C007A78" w14:textId="77777777" w:rsidR="00721758" w:rsidRDefault="00721758">
      <w:pPr>
        <w:widowControl w:val="0"/>
        <w:autoSpaceDE w:val="0"/>
        <w:autoSpaceDN w:val="0"/>
        <w:adjustRightInd w:val="0"/>
        <w:spacing w:after="0" w:line="240" w:lineRule="auto"/>
        <w:jc w:val="both"/>
        <w:rPr>
          <w:rFonts w:cs="Calibri"/>
        </w:rPr>
      </w:pPr>
    </w:p>
    <w:p w14:paraId="3967591C" w14:textId="77777777" w:rsidR="00721758" w:rsidRDefault="00721758">
      <w:pPr>
        <w:widowControl w:val="0"/>
        <w:autoSpaceDE w:val="0"/>
        <w:autoSpaceDN w:val="0"/>
        <w:adjustRightInd w:val="0"/>
        <w:spacing w:after="0" w:line="240" w:lineRule="auto"/>
        <w:jc w:val="center"/>
        <w:outlineLvl w:val="0"/>
        <w:rPr>
          <w:rFonts w:cs="Calibri"/>
          <w:b/>
          <w:bCs/>
        </w:rPr>
      </w:pPr>
      <w:bookmarkStart w:id="9" w:name="Par86"/>
      <w:bookmarkEnd w:id="9"/>
      <w:r>
        <w:rPr>
          <w:rFonts w:cs="Calibri"/>
          <w:b/>
          <w:bCs/>
        </w:rPr>
        <w:t>Глава II. ОСНОВНЫЕ НАПРАВЛЕНИЯ ДЕЯТЕЛЬНОСТИ</w:t>
      </w:r>
    </w:p>
    <w:p w14:paraId="4CD26967" w14:textId="77777777" w:rsidR="00721758" w:rsidRDefault="00721758">
      <w:pPr>
        <w:widowControl w:val="0"/>
        <w:autoSpaceDE w:val="0"/>
        <w:autoSpaceDN w:val="0"/>
        <w:adjustRightInd w:val="0"/>
        <w:spacing w:after="0" w:line="240" w:lineRule="auto"/>
        <w:jc w:val="center"/>
        <w:rPr>
          <w:rFonts w:cs="Calibri"/>
          <w:b/>
          <w:bCs/>
        </w:rPr>
      </w:pPr>
      <w:r>
        <w:rPr>
          <w:rFonts w:cs="Calibri"/>
          <w:b/>
          <w:bCs/>
        </w:rPr>
        <w:lastRenderedPageBreak/>
        <w:t>ПО ПОВЫШЕНИЮ ЭФФЕКТИВНОСТИ ПРОТИВОДЕЙСТВИЯ</w:t>
      </w:r>
    </w:p>
    <w:p w14:paraId="3F227347" w14:textId="77777777" w:rsidR="00721758" w:rsidRDefault="00721758">
      <w:pPr>
        <w:widowControl w:val="0"/>
        <w:autoSpaceDE w:val="0"/>
        <w:autoSpaceDN w:val="0"/>
        <w:adjustRightInd w:val="0"/>
        <w:spacing w:after="0" w:line="240" w:lineRule="auto"/>
        <w:jc w:val="center"/>
        <w:rPr>
          <w:rFonts w:cs="Calibri"/>
          <w:b/>
          <w:bCs/>
        </w:rPr>
      </w:pPr>
      <w:r>
        <w:rPr>
          <w:rFonts w:cs="Calibri"/>
          <w:b/>
          <w:bCs/>
        </w:rPr>
        <w:t>И ПРЕДУПРЕЖДЕНИЯ КОРРУПЦИИ В САМАРСКОЙ ОБЛАСТИ</w:t>
      </w:r>
    </w:p>
    <w:p w14:paraId="27AD42FC" w14:textId="77777777" w:rsidR="00721758" w:rsidRDefault="00721758">
      <w:pPr>
        <w:widowControl w:val="0"/>
        <w:autoSpaceDE w:val="0"/>
        <w:autoSpaceDN w:val="0"/>
        <w:adjustRightInd w:val="0"/>
        <w:spacing w:after="0" w:line="240" w:lineRule="auto"/>
        <w:jc w:val="both"/>
        <w:rPr>
          <w:rFonts w:cs="Calibri"/>
        </w:rPr>
      </w:pPr>
    </w:p>
    <w:p w14:paraId="3CEF8F5E"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10" w:name="Par90"/>
      <w:bookmarkEnd w:id="10"/>
      <w:r>
        <w:rPr>
          <w:rFonts w:cs="Calibri"/>
        </w:rPr>
        <w:t>Статья 8. Основные направления деятельности органов государственной власти Самарской области по повышению эффективности противодействия коррупции в Самарской области</w:t>
      </w:r>
    </w:p>
    <w:p w14:paraId="4D5BF079" w14:textId="77777777" w:rsidR="00721758" w:rsidRDefault="00721758">
      <w:pPr>
        <w:widowControl w:val="0"/>
        <w:autoSpaceDE w:val="0"/>
        <w:autoSpaceDN w:val="0"/>
        <w:adjustRightInd w:val="0"/>
        <w:spacing w:after="0" w:line="240" w:lineRule="auto"/>
        <w:jc w:val="both"/>
        <w:rPr>
          <w:rFonts w:cs="Calibri"/>
        </w:rPr>
      </w:pPr>
    </w:p>
    <w:p w14:paraId="5B253E4D"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Основными направлениями деятельности органов государственной власти Самарской области по повышению эффективности противодействия коррупции в Самарской области являются:</w:t>
      </w:r>
    </w:p>
    <w:p w14:paraId="3ED402D7"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проведение единой политики в области противодействия коррупции;</w:t>
      </w:r>
    </w:p>
    <w:p w14:paraId="667DB70A"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создание механизма взаимодействия правоохранительных органов, органов государственной власти Самарской области с общественными комиссиями Самарской Губернской Думы по вопросам противодействия коррупции и институтами гражданского общества;</w:t>
      </w:r>
    </w:p>
    <w:p w14:paraId="7FE3D8AA"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62FBF063"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4) совершенствование системы и структуры органов государственной власти Самарской области, создание механизмов общественного контроля за их деятельностью;</w:t>
      </w:r>
    </w:p>
    <w:p w14:paraId="7641DEE7"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5) обеспечение доступа граждан к информации о деятельности органов государственной власти Самарской области и органов местного самоуправления муниципальных образований Самарской области;</w:t>
      </w:r>
    </w:p>
    <w:p w14:paraId="5811350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6)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w:t>
      </w:r>
    </w:p>
    <w:p w14:paraId="272D6514" w14:textId="77777777" w:rsidR="00721758" w:rsidRDefault="00721758">
      <w:pPr>
        <w:widowControl w:val="0"/>
        <w:autoSpaceDE w:val="0"/>
        <w:autoSpaceDN w:val="0"/>
        <w:adjustRightInd w:val="0"/>
        <w:spacing w:after="0" w:line="240" w:lineRule="auto"/>
        <w:jc w:val="both"/>
        <w:rPr>
          <w:rFonts w:cs="Calibri"/>
        </w:rPr>
      </w:pPr>
      <w:r>
        <w:rPr>
          <w:rFonts w:cs="Calibri"/>
        </w:rPr>
        <w:t xml:space="preserve">(в ред. </w:t>
      </w:r>
      <w:hyperlink r:id="rId11" w:history="1">
        <w:r>
          <w:rPr>
            <w:rFonts w:cs="Calibri"/>
            <w:color w:val="0000FF"/>
          </w:rPr>
          <w:t>Закона</w:t>
        </w:r>
      </w:hyperlink>
      <w:r>
        <w:rPr>
          <w:rFonts w:cs="Calibri"/>
        </w:rPr>
        <w:t xml:space="preserve"> Самарской области от 19.05.2014 N 57-ГД)</w:t>
      </w:r>
    </w:p>
    <w:p w14:paraId="138B87E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7) совершенствование порядка использования государственного имущества, государственных ресурсов (в том числе при предоставлении государственной помощи), а также передачи прав на использование такого имущества и его отчуждения;</w:t>
      </w:r>
    </w:p>
    <w:p w14:paraId="6AEAA33B" w14:textId="77777777" w:rsidR="00721758" w:rsidRDefault="00721758">
      <w:pPr>
        <w:widowControl w:val="0"/>
        <w:autoSpaceDE w:val="0"/>
        <w:autoSpaceDN w:val="0"/>
        <w:adjustRightInd w:val="0"/>
        <w:spacing w:after="0" w:line="240" w:lineRule="auto"/>
        <w:jc w:val="both"/>
        <w:rPr>
          <w:rFonts w:cs="Calibri"/>
        </w:rPr>
      </w:pPr>
      <w:r>
        <w:rPr>
          <w:rFonts w:cs="Calibri"/>
        </w:rPr>
        <w:t xml:space="preserve">(в ред. </w:t>
      </w:r>
      <w:hyperlink r:id="rId12" w:history="1">
        <w:r>
          <w:rPr>
            <w:rFonts w:cs="Calibri"/>
            <w:color w:val="0000FF"/>
          </w:rPr>
          <w:t>Закона</w:t>
        </w:r>
      </w:hyperlink>
      <w:r>
        <w:rPr>
          <w:rFonts w:cs="Calibri"/>
        </w:rPr>
        <w:t xml:space="preserve"> Самарской области от 03.11.2010 N 118-ГД)</w:t>
      </w:r>
    </w:p>
    <w:p w14:paraId="4684EC3E"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8) реагирование органов государственной власти и местного самоуправления на публикации в средствах массовой информации о фактах коррупции;</w:t>
      </w:r>
    </w:p>
    <w:p w14:paraId="7467F03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9) усиление контроля за решением вопросов, содержащихся в обращениях граждан, депутатов и юридических лиц;</w:t>
      </w:r>
    </w:p>
    <w:p w14:paraId="5278860A"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10) сокращение численности государственных служащих с одновременным привлечением на государственную службу квалифицированных специалистов;</w:t>
      </w:r>
    </w:p>
    <w:p w14:paraId="74BB0FDC" w14:textId="77777777" w:rsidR="00721758" w:rsidRDefault="00721758">
      <w:pPr>
        <w:widowControl w:val="0"/>
        <w:autoSpaceDE w:val="0"/>
        <w:autoSpaceDN w:val="0"/>
        <w:adjustRightInd w:val="0"/>
        <w:spacing w:after="0" w:line="240" w:lineRule="auto"/>
        <w:jc w:val="both"/>
        <w:rPr>
          <w:rFonts w:cs="Calibri"/>
        </w:rPr>
      </w:pPr>
      <w:r>
        <w:rPr>
          <w:rFonts w:cs="Calibri"/>
        </w:rPr>
        <w:t xml:space="preserve">(в ред. </w:t>
      </w:r>
      <w:hyperlink r:id="rId13" w:history="1">
        <w:r>
          <w:rPr>
            <w:rFonts w:cs="Calibri"/>
            <w:color w:val="0000FF"/>
          </w:rPr>
          <w:t>Закона</w:t>
        </w:r>
      </w:hyperlink>
      <w:r>
        <w:rPr>
          <w:rFonts w:cs="Calibri"/>
        </w:rPr>
        <w:t xml:space="preserve"> Самарской области от 03.11.2010 N 118-ГД)</w:t>
      </w:r>
    </w:p>
    <w:p w14:paraId="475C7025"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11) иные направления данной деятельности в соответствии с действующим законодательством.</w:t>
      </w:r>
    </w:p>
    <w:p w14:paraId="404713C8" w14:textId="77777777" w:rsidR="00721758" w:rsidRDefault="00721758">
      <w:pPr>
        <w:widowControl w:val="0"/>
        <w:autoSpaceDE w:val="0"/>
        <w:autoSpaceDN w:val="0"/>
        <w:adjustRightInd w:val="0"/>
        <w:spacing w:after="0" w:line="240" w:lineRule="auto"/>
        <w:jc w:val="both"/>
        <w:rPr>
          <w:rFonts w:cs="Calibri"/>
        </w:rPr>
      </w:pPr>
    </w:p>
    <w:p w14:paraId="01CEBF6B"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11" w:name="Par108"/>
      <w:bookmarkEnd w:id="11"/>
      <w:r>
        <w:rPr>
          <w:rFonts w:cs="Calibri"/>
        </w:rPr>
        <w:t>Статья 9. Предупреждение коррупционных правонарушений</w:t>
      </w:r>
    </w:p>
    <w:p w14:paraId="73922497" w14:textId="77777777" w:rsidR="00721758" w:rsidRDefault="00721758">
      <w:pPr>
        <w:widowControl w:val="0"/>
        <w:autoSpaceDE w:val="0"/>
        <w:autoSpaceDN w:val="0"/>
        <w:adjustRightInd w:val="0"/>
        <w:spacing w:after="0" w:line="240" w:lineRule="auto"/>
        <w:jc w:val="both"/>
        <w:rPr>
          <w:rFonts w:cs="Calibri"/>
        </w:rPr>
      </w:pPr>
    </w:p>
    <w:p w14:paraId="4892A1F4"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Предупреждение коррупционных правонарушений осуществляется путем применения следующих мер:</w:t>
      </w:r>
    </w:p>
    <w:p w14:paraId="3C5BEA2D"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разработка, принятие и реализация государственной программы Самарской области по противодействию коррупции на территории Самарской области;</w:t>
      </w:r>
    </w:p>
    <w:p w14:paraId="2D33A6B4" w14:textId="77777777" w:rsidR="00721758" w:rsidRDefault="00721758">
      <w:pPr>
        <w:widowControl w:val="0"/>
        <w:autoSpaceDE w:val="0"/>
        <w:autoSpaceDN w:val="0"/>
        <w:adjustRightInd w:val="0"/>
        <w:spacing w:after="0" w:line="240" w:lineRule="auto"/>
        <w:jc w:val="both"/>
        <w:rPr>
          <w:rFonts w:cs="Calibri"/>
        </w:rPr>
      </w:pPr>
      <w:r>
        <w:rPr>
          <w:rFonts w:cs="Calibri"/>
        </w:rPr>
        <w:t xml:space="preserve">(в ред. </w:t>
      </w:r>
      <w:hyperlink r:id="rId14" w:history="1">
        <w:r>
          <w:rPr>
            <w:rFonts w:cs="Calibri"/>
            <w:color w:val="0000FF"/>
          </w:rPr>
          <w:t>Закона</w:t>
        </w:r>
      </w:hyperlink>
      <w:r>
        <w:rPr>
          <w:rFonts w:cs="Calibri"/>
        </w:rPr>
        <w:t xml:space="preserve"> Самарской области от 19.05.2014 N 56-ГД)</w:t>
      </w:r>
    </w:p>
    <w:p w14:paraId="318EFF83"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проведение антикоррупционной экспертизы нормативных правовых актов Самарской области и их проектов;</w:t>
      </w:r>
    </w:p>
    <w:p w14:paraId="55ED204D"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2.1) рассмотрение в органах государственной власти Самарской области, государственных органах Самарской области,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14:paraId="04FD1067" w14:textId="77777777" w:rsidR="00721758" w:rsidRDefault="00721758">
      <w:pPr>
        <w:widowControl w:val="0"/>
        <w:autoSpaceDE w:val="0"/>
        <w:autoSpaceDN w:val="0"/>
        <w:adjustRightInd w:val="0"/>
        <w:spacing w:after="0" w:line="240" w:lineRule="auto"/>
        <w:jc w:val="both"/>
        <w:rPr>
          <w:rFonts w:cs="Calibri"/>
        </w:rPr>
      </w:pPr>
      <w:r>
        <w:rPr>
          <w:rFonts w:cs="Calibri"/>
        </w:rPr>
        <w:t xml:space="preserve">(п. 2.1 введен </w:t>
      </w:r>
      <w:hyperlink r:id="rId15" w:history="1">
        <w:r>
          <w:rPr>
            <w:rFonts w:cs="Calibri"/>
            <w:color w:val="0000FF"/>
          </w:rPr>
          <w:t>Законом</w:t>
        </w:r>
      </w:hyperlink>
      <w:r>
        <w:rPr>
          <w:rFonts w:cs="Calibri"/>
        </w:rPr>
        <w:t xml:space="preserve"> Самарской области от 06.06.2012 N 41-ГД)</w:t>
      </w:r>
    </w:p>
    <w:p w14:paraId="7B6AFE8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проведение мониторинга коррупционных правонарушений;</w:t>
      </w:r>
    </w:p>
    <w:p w14:paraId="52B298D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lastRenderedPageBreak/>
        <w:t>4) развитие антикоррупционного образования и проведение антикоррупционной пропаганды;</w:t>
      </w:r>
    </w:p>
    <w:p w14:paraId="289D70CE"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5) оказание государственной поддержки в образовании и осуществлении деятельности общественных объединений, создаваемых в целях противодействия коррупции;</w:t>
      </w:r>
    </w:p>
    <w:p w14:paraId="3AFD515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6) опубликование отчетов о реализации мер антикоррупционной деятельности;</w:t>
      </w:r>
    </w:p>
    <w:p w14:paraId="23278EBE"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7) иные меры, предусмотренные действующим законодательством.</w:t>
      </w:r>
    </w:p>
    <w:p w14:paraId="3F9BD1B6" w14:textId="77777777" w:rsidR="00721758" w:rsidRDefault="00721758">
      <w:pPr>
        <w:widowControl w:val="0"/>
        <w:autoSpaceDE w:val="0"/>
        <w:autoSpaceDN w:val="0"/>
        <w:adjustRightInd w:val="0"/>
        <w:spacing w:after="0" w:line="240" w:lineRule="auto"/>
        <w:jc w:val="both"/>
        <w:rPr>
          <w:rFonts w:cs="Calibri"/>
        </w:rPr>
      </w:pPr>
    </w:p>
    <w:p w14:paraId="57C8FFEB" w14:textId="77777777" w:rsidR="00721758" w:rsidRDefault="00721758">
      <w:pPr>
        <w:widowControl w:val="0"/>
        <w:autoSpaceDE w:val="0"/>
        <w:autoSpaceDN w:val="0"/>
        <w:adjustRightInd w:val="0"/>
        <w:spacing w:after="0" w:line="240" w:lineRule="auto"/>
        <w:jc w:val="center"/>
        <w:outlineLvl w:val="0"/>
        <w:rPr>
          <w:rFonts w:cs="Calibri"/>
          <w:b/>
          <w:bCs/>
        </w:rPr>
      </w:pPr>
      <w:bookmarkStart w:id="12" w:name="Par122"/>
      <w:bookmarkEnd w:id="12"/>
      <w:r>
        <w:rPr>
          <w:rFonts w:cs="Calibri"/>
          <w:b/>
          <w:bCs/>
        </w:rPr>
        <w:t>Глава III. СИСТЕМА МЕР ПО ПРЕДУПРЕЖДЕНИЮ</w:t>
      </w:r>
    </w:p>
    <w:p w14:paraId="550EBB2D" w14:textId="77777777" w:rsidR="00721758" w:rsidRDefault="00721758">
      <w:pPr>
        <w:widowControl w:val="0"/>
        <w:autoSpaceDE w:val="0"/>
        <w:autoSpaceDN w:val="0"/>
        <w:adjustRightInd w:val="0"/>
        <w:spacing w:after="0" w:line="240" w:lineRule="auto"/>
        <w:jc w:val="center"/>
        <w:rPr>
          <w:rFonts w:cs="Calibri"/>
          <w:b/>
          <w:bCs/>
        </w:rPr>
      </w:pPr>
      <w:r>
        <w:rPr>
          <w:rFonts w:cs="Calibri"/>
          <w:b/>
          <w:bCs/>
        </w:rPr>
        <w:t>КОРРУПЦИОННЫХ ПРАВОНАРУШЕНИЙ</w:t>
      </w:r>
    </w:p>
    <w:p w14:paraId="312FA143" w14:textId="77777777" w:rsidR="00721758" w:rsidRDefault="00721758">
      <w:pPr>
        <w:widowControl w:val="0"/>
        <w:autoSpaceDE w:val="0"/>
        <w:autoSpaceDN w:val="0"/>
        <w:adjustRightInd w:val="0"/>
        <w:spacing w:after="0" w:line="240" w:lineRule="auto"/>
        <w:jc w:val="both"/>
        <w:rPr>
          <w:rFonts w:cs="Calibri"/>
        </w:rPr>
      </w:pPr>
    </w:p>
    <w:p w14:paraId="0B4A611C"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13" w:name="Par125"/>
      <w:bookmarkEnd w:id="13"/>
      <w:r>
        <w:rPr>
          <w:rFonts w:cs="Calibri"/>
        </w:rPr>
        <w:t>Статья 10. Антикоррупционная экспертиза нормативных правовых актов Самарской области, нормативных правовых актов государственных органов Самарской области, их проектов</w:t>
      </w:r>
    </w:p>
    <w:p w14:paraId="3F7C1383" w14:textId="77777777" w:rsidR="00721758" w:rsidRDefault="00721758">
      <w:pPr>
        <w:widowControl w:val="0"/>
        <w:autoSpaceDE w:val="0"/>
        <w:autoSpaceDN w:val="0"/>
        <w:adjustRightInd w:val="0"/>
        <w:spacing w:after="0" w:line="240" w:lineRule="auto"/>
        <w:ind w:firstLine="540"/>
        <w:jc w:val="both"/>
        <w:rPr>
          <w:rFonts w:cs="Calibri"/>
        </w:rPr>
      </w:pPr>
    </w:p>
    <w:p w14:paraId="1605661A"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(в ред. </w:t>
      </w:r>
      <w:hyperlink r:id="rId16" w:history="1">
        <w:r>
          <w:rPr>
            <w:rFonts w:cs="Calibri"/>
            <w:color w:val="0000FF"/>
          </w:rPr>
          <w:t>Закона</w:t>
        </w:r>
      </w:hyperlink>
      <w:r>
        <w:rPr>
          <w:rFonts w:cs="Calibri"/>
        </w:rPr>
        <w:t xml:space="preserve"> Самарской области от 07.12.2009 N 139-ГД)</w:t>
      </w:r>
    </w:p>
    <w:p w14:paraId="682AC14B" w14:textId="77777777" w:rsidR="00721758" w:rsidRDefault="00721758">
      <w:pPr>
        <w:widowControl w:val="0"/>
        <w:autoSpaceDE w:val="0"/>
        <w:autoSpaceDN w:val="0"/>
        <w:adjustRightInd w:val="0"/>
        <w:spacing w:after="0" w:line="240" w:lineRule="auto"/>
        <w:jc w:val="both"/>
        <w:rPr>
          <w:rFonts w:cs="Calibri"/>
        </w:rPr>
      </w:pPr>
    </w:p>
    <w:p w14:paraId="4B464FE2"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Антикоррупционная экспертиза нормативных правовых актов Самарской области, нормативных правовых актов государственных органов Самарской области проводится федеральными органами государственной власти, а также органами государственной власти Самарской области, государственными органами Самарской области, их должностными лицами.</w:t>
      </w:r>
    </w:p>
    <w:p w14:paraId="637371A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Антикоррупционная экспертиза проектов нормативных правовых актов Самарской области и нормативных правовых актов государственных органов Самарской области проводится соответственно органами государственной власти Самарской области и государственными органами Самарской области.</w:t>
      </w:r>
    </w:p>
    <w:p w14:paraId="5EDD2595"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Антикоррупционная экспертиза нормативных правовых актов Самарской области, нормативных правовых актов государственных органов Самарской области, их проектов проводится органами государственной власти Самарской области, государственными органами Самарской области, их должностными лицами согласно методике, установленной Правительством Российской Федерации.</w:t>
      </w:r>
    </w:p>
    <w:p w14:paraId="64F7AB4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4. Антикоррупционная экспертиза законов Самарской области, их проектов проводится Губернатором Самарской области и Самарской Губернской Думой.</w:t>
      </w:r>
    </w:p>
    <w:p w14:paraId="0C71CC8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5. Антикоррупционная экспертиза законов Самарской области, их проектов проводится в порядке, установленном </w:t>
      </w:r>
      <w:hyperlink w:anchor="Par162" w:history="1">
        <w:r>
          <w:rPr>
            <w:rFonts w:cs="Calibri"/>
            <w:color w:val="0000FF"/>
          </w:rPr>
          <w:t>статьей 10.1</w:t>
        </w:r>
      </w:hyperlink>
      <w:r>
        <w:rPr>
          <w:rFonts w:cs="Calibri"/>
        </w:rPr>
        <w:t xml:space="preserve"> настоящего Закона.</w:t>
      </w:r>
    </w:p>
    <w:p w14:paraId="04C14BAA"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6. Антикоррупционная экспертиза нормативных правовых актов Губернатора Самарской области проводится по поручению Губернатора Самарской области органами исполнительной власти Самарской области, их должностными лицами в порядке, установленном постановлением Губернатора Самарской области.</w:t>
      </w:r>
    </w:p>
    <w:p w14:paraId="068077B4"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Антикоррупционная экспертиза проектов нормативных правовых актов Губернатора Самарской области проводится по поручению Губернатора Самарской области органами исполнительной власти Самарской области в порядке, установленном постановлением Губернатора Самарской области.</w:t>
      </w:r>
    </w:p>
    <w:p w14:paraId="097CD7A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7. Антикоррупционная экспертиза нормативных правовых актов органов исполнительной власти Самарской области проводится органами исполнительной власти Самарской области, их должностными лицами в </w:t>
      </w:r>
      <w:hyperlink r:id="rId17" w:history="1">
        <w:r>
          <w:rPr>
            <w:rFonts w:cs="Calibri"/>
            <w:color w:val="0000FF"/>
          </w:rPr>
          <w:t>порядке</w:t>
        </w:r>
      </w:hyperlink>
      <w:r>
        <w:rPr>
          <w:rFonts w:cs="Calibri"/>
        </w:rPr>
        <w:t>, установленном постановлением Правительства Самарской области.</w:t>
      </w:r>
    </w:p>
    <w:p w14:paraId="156B1D42"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Антикоррупционная экспертиза проектов нормативных правовых актов органов исполнительной власти Самарской области проводится органами исполнительной власти Самарской области в </w:t>
      </w:r>
      <w:hyperlink r:id="rId18" w:history="1">
        <w:r>
          <w:rPr>
            <w:rFonts w:cs="Calibri"/>
            <w:color w:val="0000FF"/>
          </w:rPr>
          <w:t>порядке</w:t>
        </w:r>
      </w:hyperlink>
      <w:r>
        <w:rPr>
          <w:rFonts w:cs="Calibri"/>
        </w:rPr>
        <w:t>, установленном постановлением Правительства Самарской области.</w:t>
      </w:r>
    </w:p>
    <w:p w14:paraId="494E27CC"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8. Антикоррупционная экспертиза постановлений Самарской Губернской Думы проводится Самарской Губернской Думой, ее должностными лицами в порядке, установленном постановлением Самарской Губернской Думы.</w:t>
      </w:r>
    </w:p>
    <w:p w14:paraId="56598723"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Антикоррупционная экспертиза проектов постановлений Самарской Губернской Думы проводится Самарской Губернской Думой в порядке, установленном постановлением Самарской Губернской Думы.</w:t>
      </w:r>
    </w:p>
    <w:p w14:paraId="43A2353D"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9. Антикоррупционная экспертиза нормативных правовых актов государственных органов Самарской области проводится государственными органами Самарской области, их должностными лицами в порядке, установленном нормативными правовыми актами соответствующих государственных органов Самарской области.</w:t>
      </w:r>
    </w:p>
    <w:p w14:paraId="40E131BD"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lastRenderedPageBreak/>
        <w:t>Антикоррупционная экспертиза проектов нормативных правовых актов государственных органов Самарской области проводится государственными органами Самарской области в порядке, установленном нормативными правовыми актами соответствующих государственных органов Самарской области.</w:t>
      </w:r>
    </w:p>
    <w:p w14:paraId="1A3DEB9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9.1. Для проведения антикоррупционной экспертизы органы государственной власти Самарской области в течение семи дней с момента подписания направляют в прокуратуру Самарской области нормативные правовые акты органов, их должностных лиц.</w:t>
      </w:r>
    </w:p>
    <w:p w14:paraId="5482CD3A"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Нормативные правовые акты, подлежащие внесению в реестр нормативных правовых актов органов исполнительной власти Самарской области, направляются в прокуратуру Самарской области в течение трех дней со дня внесения в указанный реестр.</w:t>
      </w:r>
    </w:p>
    <w:p w14:paraId="390802B6" w14:textId="77777777" w:rsidR="00721758" w:rsidRDefault="00721758">
      <w:pPr>
        <w:widowControl w:val="0"/>
        <w:autoSpaceDE w:val="0"/>
        <w:autoSpaceDN w:val="0"/>
        <w:adjustRightInd w:val="0"/>
        <w:spacing w:after="0" w:line="240" w:lineRule="auto"/>
        <w:jc w:val="both"/>
        <w:rPr>
          <w:rFonts w:cs="Calibri"/>
        </w:rPr>
      </w:pPr>
      <w:r>
        <w:rPr>
          <w:rFonts w:cs="Calibri"/>
        </w:rPr>
        <w:t xml:space="preserve">(в ред. </w:t>
      </w:r>
      <w:hyperlink r:id="rId19" w:history="1">
        <w:r>
          <w:rPr>
            <w:rFonts w:cs="Calibri"/>
            <w:color w:val="0000FF"/>
          </w:rPr>
          <w:t>Закона</w:t>
        </w:r>
      </w:hyperlink>
      <w:r>
        <w:rPr>
          <w:rFonts w:cs="Calibri"/>
        </w:rPr>
        <w:t xml:space="preserve"> Самарской области от 10.10.2012 N 81-ГД)</w:t>
      </w:r>
    </w:p>
    <w:p w14:paraId="035CD564"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Направлению в прокуратуру подлежат нормативные правовые акты по вопросам, касающимся:</w:t>
      </w:r>
    </w:p>
    <w:p w14:paraId="1B73059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прав, свобод и обязанностей человека и гражданина;</w:t>
      </w:r>
    </w:p>
    <w:p w14:paraId="26A953E9"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государственной и муниципальной собственности, государственной и муниципальной службы, бюджетного, налогового, лесного, водного, земельного, градостроительного, природоохранного законодательства, законодательства о лицензировании;</w:t>
      </w:r>
    </w:p>
    <w:p w14:paraId="4904C904"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социальных гарантий лицам, замещающим (замещавшим) государственные или муниципальные должности, должности государственной или муниципальной службы.</w:t>
      </w:r>
    </w:p>
    <w:p w14:paraId="57A08135" w14:textId="77777777" w:rsidR="00721758" w:rsidRDefault="00721758">
      <w:pPr>
        <w:widowControl w:val="0"/>
        <w:autoSpaceDE w:val="0"/>
        <w:autoSpaceDN w:val="0"/>
        <w:adjustRightInd w:val="0"/>
        <w:spacing w:after="0" w:line="240" w:lineRule="auto"/>
        <w:rPr>
          <w:rFonts w:cs="Calibri"/>
        </w:rPr>
      </w:pPr>
      <w:r>
        <w:rPr>
          <w:rFonts w:cs="Calibri"/>
        </w:rPr>
        <w:t xml:space="preserve">(часть 9.1 введена </w:t>
      </w:r>
      <w:hyperlink r:id="rId20" w:history="1">
        <w:r>
          <w:rPr>
            <w:rFonts w:cs="Calibri"/>
            <w:color w:val="0000FF"/>
          </w:rPr>
          <w:t>Законом</w:t>
        </w:r>
      </w:hyperlink>
      <w:r>
        <w:rPr>
          <w:rFonts w:cs="Calibri"/>
        </w:rPr>
        <w:t xml:space="preserve"> Самарской области от 07.07.2010 N 78-ГД)</w:t>
      </w:r>
    </w:p>
    <w:p w14:paraId="4389B787" w14:textId="77777777" w:rsidR="00721758" w:rsidRDefault="00721758">
      <w:pPr>
        <w:widowControl w:val="0"/>
        <w:autoSpaceDE w:val="0"/>
        <w:autoSpaceDN w:val="0"/>
        <w:adjustRightInd w:val="0"/>
        <w:spacing w:after="0" w:line="240" w:lineRule="auto"/>
        <w:ind w:firstLine="540"/>
        <w:jc w:val="both"/>
        <w:rPr>
          <w:rFonts w:cs="Calibri"/>
        </w:rPr>
      </w:pPr>
      <w:bookmarkStart w:id="14" w:name="Par150"/>
      <w:bookmarkEnd w:id="14"/>
      <w:r>
        <w:rPr>
          <w:rFonts w:cs="Calibri"/>
        </w:rPr>
        <w:t xml:space="preserve">10. Независимая антикоррупционная экспертиза проектов нормативных правовых актов Самарской области проводится юридическими лицами и физическими лицами, аккредитованными Министерством юстиции Российской Федерации в качестве независимых экспертов, в соответствии с </w:t>
      </w:r>
      <w:hyperlink r:id="rId21" w:history="1">
        <w:r>
          <w:rPr>
            <w:rFonts w:cs="Calibri"/>
            <w:color w:val="0000FF"/>
          </w:rPr>
          <w:t>методикой</w:t>
        </w:r>
      </w:hyperlink>
      <w:r>
        <w:rPr>
          <w:rFonts w:cs="Calibri"/>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w:t>
      </w:r>
    </w:p>
    <w:p w14:paraId="155297C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В целях обеспечения возможности проведения независимой антикоррупционной экспертизы проектов нормативных правовых актов, указанных в </w:t>
      </w:r>
      <w:hyperlink w:anchor="Par150" w:history="1">
        <w:r>
          <w:rPr>
            <w:rFonts w:cs="Calibri"/>
            <w:color w:val="0000FF"/>
          </w:rPr>
          <w:t>абзаце первом</w:t>
        </w:r>
      </w:hyperlink>
      <w:r>
        <w:rPr>
          <w:rFonts w:cs="Calibri"/>
        </w:rPr>
        <w:t xml:space="preserve"> настоящей части, органы государственной власти Самарской области, государственные органы Самарской области, являющиеся разработчиками проектов, размещают данные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w:t>
      </w:r>
    </w:p>
    <w:p w14:paraId="1C947532" w14:textId="77777777" w:rsidR="00721758" w:rsidRDefault="00721758">
      <w:pPr>
        <w:widowControl w:val="0"/>
        <w:autoSpaceDE w:val="0"/>
        <w:autoSpaceDN w:val="0"/>
        <w:adjustRightInd w:val="0"/>
        <w:spacing w:after="0" w:line="240" w:lineRule="auto"/>
        <w:jc w:val="both"/>
        <w:rPr>
          <w:rFonts w:cs="Calibri"/>
        </w:rPr>
      </w:pPr>
      <w:r>
        <w:rPr>
          <w:rFonts w:cs="Calibri"/>
        </w:rPr>
        <w:t xml:space="preserve">(в ред. </w:t>
      </w:r>
      <w:hyperlink r:id="rId22" w:history="1">
        <w:r>
          <w:rPr>
            <w:rFonts w:cs="Calibri"/>
            <w:color w:val="0000FF"/>
          </w:rPr>
          <w:t>Закона</w:t>
        </w:r>
      </w:hyperlink>
      <w:r>
        <w:rPr>
          <w:rFonts w:cs="Calibri"/>
        </w:rPr>
        <w:t xml:space="preserve"> Самарской области от 10.10.2012 N 94-ГД)</w:t>
      </w:r>
    </w:p>
    <w:p w14:paraId="0660CDD8"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 разработчиком проекта в десятидневный срок со дня его получения. По результатам рассмотрения указанного заключения гражданину или организации, проводившим независимую экспертизу, в срок не более 10 дней со дня рассмотрения направляется мотивированный ответ.</w:t>
      </w:r>
    </w:p>
    <w:p w14:paraId="4AC5804E" w14:textId="77777777" w:rsidR="00721758" w:rsidRDefault="00721758">
      <w:pPr>
        <w:widowControl w:val="0"/>
        <w:autoSpaceDE w:val="0"/>
        <w:autoSpaceDN w:val="0"/>
        <w:adjustRightInd w:val="0"/>
        <w:spacing w:after="0" w:line="240" w:lineRule="auto"/>
        <w:jc w:val="both"/>
        <w:rPr>
          <w:rFonts w:cs="Calibri"/>
        </w:rPr>
      </w:pPr>
      <w:r>
        <w:rPr>
          <w:rFonts w:cs="Calibri"/>
        </w:rPr>
        <w:t xml:space="preserve">(часть 10 в ред. </w:t>
      </w:r>
      <w:hyperlink r:id="rId23" w:history="1">
        <w:r>
          <w:rPr>
            <w:rFonts w:cs="Calibri"/>
            <w:color w:val="0000FF"/>
          </w:rPr>
          <w:t>Закона</w:t>
        </w:r>
      </w:hyperlink>
      <w:r>
        <w:rPr>
          <w:rFonts w:cs="Calibri"/>
        </w:rPr>
        <w:t xml:space="preserve"> Самарской области от 14.02.2012 N 5-ГД)</w:t>
      </w:r>
    </w:p>
    <w:p w14:paraId="15D809F4"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11. Антикоррупционная экспертиза нормативных правовых актов Самарской области, принятых реорганизованными и (или) упраздненными органами государственной власти Самарской области, государственными органами Самарской области, проводится органами государственной власти Самарской области, государственными органами Самарской области, которым переданы полномочия реорганизованных и (или) упраздненных органов государственной власти Самарской области, государственных органов Самарской области, при мониторинге применения данных нормативных правовых актов Самарской области.</w:t>
      </w:r>
    </w:p>
    <w:p w14:paraId="1C029269" w14:textId="77777777" w:rsidR="00721758" w:rsidRDefault="00721758">
      <w:pPr>
        <w:widowControl w:val="0"/>
        <w:autoSpaceDE w:val="0"/>
        <w:autoSpaceDN w:val="0"/>
        <w:adjustRightInd w:val="0"/>
        <w:spacing w:after="0" w:line="240" w:lineRule="auto"/>
        <w:jc w:val="both"/>
        <w:rPr>
          <w:rFonts w:cs="Calibri"/>
        </w:rPr>
      </w:pPr>
      <w:r>
        <w:rPr>
          <w:rFonts w:cs="Calibri"/>
        </w:rPr>
        <w:t xml:space="preserve">(часть 11 введена </w:t>
      </w:r>
      <w:hyperlink r:id="rId24" w:history="1">
        <w:r>
          <w:rPr>
            <w:rFonts w:cs="Calibri"/>
            <w:color w:val="0000FF"/>
          </w:rPr>
          <w:t>Законом</w:t>
        </w:r>
      </w:hyperlink>
      <w:r>
        <w:rPr>
          <w:rFonts w:cs="Calibri"/>
        </w:rPr>
        <w:t xml:space="preserve"> Самарской области от 06.06.2012 N 41-ГД)</w:t>
      </w:r>
    </w:p>
    <w:p w14:paraId="29B78589"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12. Антикоррупционная экспертиза нормативных правовых актов Самарской области, принятых реорганизованными и (или) упраздненными органами государственной власти Самарской области, государственными органами Самарской области, полномочия которых при реорганизации и (или) упразднении не переданы, проводится органом государственной власти Самарской области, государственным органом Самарской области,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 Самарской области.</w:t>
      </w:r>
    </w:p>
    <w:p w14:paraId="008AA5E0" w14:textId="77777777" w:rsidR="00721758" w:rsidRDefault="00721758">
      <w:pPr>
        <w:widowControl w:val="0"/>
        <w:autoSpaceDE w:val="0"/>
        <w:autoSpaceDN w:val="0"/>
        <w:adjustRightInd w:val="0"/>
        <w:spacing w:after="0" w:line="240" w:lineRule="auto"/>
        <w:jc w:val="both"/>
        <w:rPr>
          <w:rFonts w:cs="Calibri"/>
        </w:rPr>
      </w:pPr>
      <w:r>
        <w:rPr>
          <w:rFonts w:cs="Calibri"/>
        </w:rPr>
        <w:lastRenderedPageBreak/>
        <w:t xml:space="preserve">(часть 12 введена </w:t>
      </w:r>
      <w:hyperlink r:id="rId25" w:history="1">
        <w:r>
          <w:rPr>
            <w:rFonts w:cs="Calibri"/>
            <w:color w:val="0000FF"/>
          </w:rPr>
          <w:t>Законом</w:t>
        </w:r>
      </w:hyperlink>
      <w:r>
        <w:rPr>
          <w:rFonts w:cs="Calibri"/>
        </w:rPr>
        <w:t xml:space="preserve"> Самарской области от 06.06.2012 N 41-ГД)</w:t>
      </w:r>
    </w:p>
    <w:p w14:paraId="620A3254"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13. При выявлении в нормативных правовых актах Самарской области реорганизованных и (или) упраздненных органов государственной власти Самарской области, государственных органов Самарской области коррупциогенных факторов органы государственной власти Самарской области, государственные органы Самарской области, которым переданы полномочия указанных реорганизованных и (или) упраздненных органов, либо орган государственной власти Самарской области, государственный орган Самарской области,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решения о разработке и принятии (издании) проекта нормативного правового акта Самарской области, направленного на исключение из нормативного правового акта Самарской области реорганизованных и (или) упраздненных органов государственной власти Самарской области, государственных органов Самарской области коррупциогенных факторов.</w:t>
      </w:r>
    </w:p>
    <w:p w14:paraId="3C39A3F2" w14:textId="77777777" w:rsidR="00721758" w:rsidRDefault="00721758">
      <w:pPr>
        <w:widowControl w:val="0"/>
        <w:autoSpaceDE w:val="0"/>
        <w:autoSpaceDN w:val="0"/>
        <w:adjustRightInd w:val="0"/>
        <w:spacing w:after="0" w:line="240" w:lineRule="auto"/>
        <w:jc w:val="both"/>
        <w:rPr>
          <w:rFonts w:cs="Calibri"/>
        </w:rPr>
      </w:pPr>
      <w:r>
        <w:rPr>
          <w:rFonts w:cs="Calibri"/>
        </w:rPr>
        <w:t xml:space="preserve">(часть 13 введена </w:t>
      </w:r>
      <w:hyperlink r:id="rId26" w:history="1">
        <w:r>
          <w:rPr>
            <w:rFonts w:cs="Calibri"/>
            <w:color w:val="0000FF"/>
          </w:rPr>
          <w:t>Законом</w:t>
        </w:r>
      </w:hyperlink>
      <w:r>
        <w:rPr>
          <w:rFonts w:cs="Calibri"/>
        </w:rPr>
        <w:t xml:space="preserve"> Самарской области от 06.06.2012 N 41-ГД)</w:t>
      </w:r>
    </w:p>
    <w:p w14:paraId="0A5361A5" w14:textId="77777777" w:rsidR="00721758" w:rsidRDefault="00721758">
      <w:pPr>
        <w:widowControl w:val="0"/>
        <w:autoSpaceDE w:val="0"/>
        <w:autoSpaceDN w:val="0"/>
        <w:adjustRightInd w:val="0"/>
        <w:spacing w:after="0" w:line="240" w:lineRule="auto"/>
        <w:jc w:val="both"/>
        <w:rPr>
          <w:rFonts w:cs="Calibri"/>
        </w:rPr>
      </w:pPr>
    </w:p>
    <w:p w14:paraId="3BD5AB8B"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15" w:name="Par162"/>
      <w:bookmarkEnd w:id="15"/>
      <w:r>
        <w:rPr>
          <w:rFonts w:cs="Calibri"/>
        </w:rPr>
        <w:t>Статья 10.1. Порядок проведения антикоррупционной экспертизы законов Самарской области, их проектов</w:t>
      </w:r>
    </w:p>
    <w:p w14:paraId="0F22BA9B" w14:textId="77777777" w:rsidR="00721758" w:rsidRDefault="00721758">
      <w:pPr>
        <w:widowControl w:val="0"/>
        <w:autoSpaceDE w:val="0"/>
        <w:autoSpaceDN w:val="0"/>
        <w:adjustRightInd w:val="0"/>
        <w:spacing w:after="0" w:line="240" w:lineRule="auto"/>
        <w:ind w:firstLine="540"/>
        <w:jc w:val="both"/>
        <w:rPr>
          <w:rFonts w:cs="Calibri"/>
        </w:rPr>
      </w:pPr>
    </w:p>
    <w:p w14:paraId="425D8E3F"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(введена </w:t>
      </w:r>
      <w:hyperlink r:id="rId27" w:history="1">
        <w:r>
          <w:rPr>
            <w:rFonts w:cs="Calibri"/>
            <w:color w:val="0000FF"/>
          </w:rPr>
          <w:t>Законом</w:t>
        </w:r>
      </w:hyperlink>
      <w:r>
        <w:rPr>
          <w:rFonts w:cs="Calibri"/>
        </w:rPr>
        <w:t xml:space="preserve"> Самарской области от 07.12.2009 N 139-ГД)</w:t>
      </w:r>
    </w:p>
    <w:p w14:paraId="1A26DABC" w14:textId="77777777" w:rsidR="00721758" w:rsidRDefault="00721758">
      <w:pPr>
        <w:widowControl w:val="0"/>
        <w:autoSpaceDE w:val="0"/>
        <w:autoSpaceDN w:val="0"/>
        <w:adjustRightInd w:val="0"/>
        <w:spacing w:after="0" w:line="240" w:lineRule="auto"/>
        <w:jc w:val="both"/>
        <w:rPr>
          <w:rFonts w:cs="Calibri"/>
        </w:rPr>
      </w:pPr>
    </w:p>
    <w:p w14:paraId="5FA21B96"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Антикоррупционная экспертиза законов Самарской области проводится в ходе мониторинга их применения.</w:t>
      </w:r>
    </w:p>
    <w:p w14:paraId="690939A8"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Антикоррупционная экспертиза проектов законов Самарской области проводится при проведении их правовой экспертизы, а также правовой экспертизы замечаний, предложений и поправок к ним.</w:t>
      </w:r>
    </w:p>
    <w:p w14:paraId="21F5DF04"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Антикоррупционная экспертиза законов Самарской области проводится в течение трех месяцев, если законодательством Самарской области не предусмотрено иное.</w:t>
      </w:r>
    </w:p>
    <w:p w14:paraId="70794F07"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Антикоррупционная экспертиза проектов законов Самарской области проводится в течение 30 дней, если законодательством Самарской области не предусмотрено иное.</w:t>
      </w:r>
    </w:p>
    <w:p w14:paraId="78D9B0AE"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4. Антикоррупционная экспертиза законов Самарской области проводится Самарской Губернской Думой в соответствии с планом работы Самарской Губернской Думы на основе предложений Губернатора Самарской области, Самарской Губернской Думы, а также федеральных органов государственной власти, органов местного самоуправления, общественных объединений.</w:t>
      </w:r>
    </w:p>
    <w:p w14:paraId="525C0E34"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5. Антикоррупционная экспертиза законов Самарской области проводится с учетом предложений федеральных органов государственной власти, органов государственной власти Самарской области, органов местного самоуправления, организаций.</w:t>
      </w:r>
    </w:p>
    <w:p w14:paraId="3099B8A2"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6. Заключение, составленное по результатам проведения антикоррупционной экспертизы закона Самарской области или проекта закона Самарской области, является частью заключения, подготовленного по результатам проведения соответственно мониторинга применения закона Самарской области или правовой экспертизы проекта закона Самарской области, правовой экспертизы замечаний, предложений и поправок к нему.</w:t>
      </w:r>
    </w:p>
    <w:p w14:paraId="144CED3B"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7. Заключение, составленное по результатам проведения антикоррупционной экспертизы закона Самарской области или проекта закона Самарской области, должно содержать указание на наличие или отсутствие соответственно в законе Самарской области или проекте закона Самарской области положений, которые могут способствовать созданию условий для проявления коррупции, с соответствующими обоснованиями, а также рекомендации по их устранению.</w:t>
      </w:r>
    </w:p>
    <w:p w14:paraId="6635A3C2"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8. Заключение, составленное по результатам проведения антикоррупционной экспертизы закона Самарской области или проекта закона Самарской области, рассматривается постоянным комитетом Самарской Губернской Думы в сроки и порядке, предусмотренные для рассмотрения заключения, подготовленного по результатам проведения соответственно мониторинга применения закона Самарской области или правовой экспертизы проекта закона Самарской области, правовой экспертизы замечаний, предложений и поправок к нему.</w:t>
      </w:r>
    </w:p>
    <w:p w14:paraId="32D83393"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9. Положения проекта закона Самарской области, которые могут способствовать созданию условий для проявления коррупции, до его принятия Самарской Губернской Думой должны быть </w:t>
      </w:r>
      <w:r>
        <w:rPr>
          <w:rFonts w:cs="Calibri"/>
        </w:rPr>
        <w:lastRenderedPageBreak/>
        <w:t>устранены субъектом права законодательной инициативы, внесшим проект закона Самарской области, с учетом сроков, предусмотренных законодательством Самарской области. В случае несогласия субъекта права законодательной инициативы, внесшего проект закона Самарской области, с результатами антикоррупционной экспертизы проекта закона Самарской области, он направляет в постоянный комитет Самарской Губернской Думы, назначенный ответственным по проекту закона Самарской области, мотивированные обоснования своего несогласия.</w:t>
      </w:r>
    </w:p>
    <w:p w14:paraId="2B3F7009"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10. По результатам проведенной антикоррупционной экспертизы закона Самарской области постоянным комитетом Самарской Губернской Думы может быть принято решение о разработке проекта закона Самарской области о внесении изменений в соответствующий закон Самарской области.</w:t>
      </w:r>
    </w:p>
    <w:p w14:paraId="3BB9D6BF" w14:textId="77777777" w:rsidR="00721758" w:rsidRDefault="00721758">
      <w:pPr>
        <w:widowControl w:val="0"/>
        <w:autoSpaceDE w:val="0"/>
        <w:autoSpaceDN w:val="0"/>
        <w:adjustRightInd w:val="0"/>
        <w:spacing w:after="0" w:line="240" w:lineRule="auto"/>
        <w:jc w:val="both"/>
        <w:rPr>
          <w:rFonts w:cs="Calibri"/>
        </w:rPr>
      </w:pPr>
    </w:p>
    <w:p w14:paraId="6370302E"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16" w:name="Par178"/>
      <w:bookmarkEnd w:id="16"/>
      <w:r>
        <w:rPr>
          <w:rFonts w:cs="Calibri"/>
        </w:rPr>
        <w:t>Статья 11. Антикоррупционный мониторинг</w:t>
      </w:r>
    </w:p>
    <w:p w14:paraId="61F549E6" w14:textId="77777777" w:rsidR="00721758" w:rsidRDefault="00721758">
      <w:pPr>
        <w:widowControl w:val="0"/>
        <w:autoSpaceDE w:val="0"/>
        <w:autoSpaceDN w:val="0"/>
        <w:adjustRightInd w:val="0"/>
        <w:spacing w:after="0" w:line="240" w:lineRule="auto"/>
        <w:jc w:val="both"/>
        <w:rPr>
          <w:rFonts w:cs="Calibri"/>
        </w:rPr>
      </w:pPr>
    </w:p>
    <w:p w14:paraId="1A20D9B1"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Антикоррупционный мониторинг проводится в целях обеспечения разработки, принятия и реализации государственной программы Самарской области по противодействию коррупции на территории Самарской области путем учета коррупционных правонарушений, анализа документов, проведения исследований, опросов, экспериментов, обработки, оценки и анализа данных о проявлениях коррупции.</w:t>
      </w:r>
    </w:p>
    <w:p w14:paraId="794C2CAB" w14:textId="77777777" w:rsidR="00721758" w:rsidRDefault="00721758">
      <w:pPr>
        <w:widowControl w:val="0"/>
        <w:autoSpaceDE w:val="0"/>
        <w:autoSpaceDN w:val="0"/>
        <w:adjustRightInd w:val="0"/>
        <w:spacing w:after="0" w:line="240" w:lineRule="auto"/>
        <w:jc w:val="both"/>
        <w:rPr>
          <w:rFonts w:cs="Calibri"/>
        </w:rPr>
      </w:pPr>
      <w:r>
        <w:rPr>
          <w:rFonts w:cs="Calibri"/>
        </w:rPr>
        <w:t xml:space="preserve">(в ред. </w:t>
      </w:r>
      <w:hyperlink r:id="rId28" w:history="1">
        <w:r>
          <w:rPr>
            <w:rFonts w:cs="Calibri"/>
            <w:color w:val="0000FF"/>
          </w:rPr>
          <w:t>Закона</w:t>
        </w:r>
      </w:hyperlink>
      <w:r>
        <w:rPr>
          <w:rFonts w:cs="Calibri"/>
        </w:rPr>
        <w:t xml:space="preserve"> Самарской области от 19.05.2014 N 56-ГД)</w:t>
      </w:r>
    </w:p>
    <w:p w14:paraId="7A5AA65C"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Антикоррупционный мониторинг проводится в целях обеспечения оценки эффективности реализации антикоррупционной деятельности путем наблюдения за результатами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ситуации в сфере противодействия коррупции.</w:t>
      </w:r>
    </w:p>
    <w:p w14:paraId="02AD1C93"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3. К процессу проведения антикоррупционного мониторинга привлекаются субъекты антикоррупционной деятельности, предусмотренные </w:t>
      </w:r>
      <w:hyperlink w:anchor="Par62" w:history="1">
        <w:r>
          <w:rPr>
            <w:rFonts w:cs="Calibri"/>
            <w:color w:val="0000FF"/>
          </w:rPr>
          <w:t>статьей 5</w:t>
        </w:r>
      </w:hyperlink>
      <w:r>
        <w:rPr>
          <w:rFonts w:cs="Calibri"/>
        </w:rPr>
        <w:t xml:space="preserve"> настоящего Закона, в том числе по их инициативе.</w:t>
      </w:r>
    </w:p>
    <w:p w14:paraId="462DDE56"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3.1. Методические рекомендации по проведению антикоррупционного мониторинга утверждаются Правительством Самарской области.</w:t>
      </w:r>
    </w:p>
    <w:p w14:paraId="68B76627" w14:textId="77777777" w:rsidR="00721758" w:rsidRDefault="00721758">
      <w:pPr>
        <w:widowControl w:val="0"/>
        <w:autoSpaceDE w:val="0"/>
        <w:autoSpaceDN w:val="0"/>
        <w:adjustRightInd w:val="0"/>
        <w:spacing w:after="0" w:line="240" w:lineRule="auto"/>
        <w:jc w:val="both"/>
        <w:rPr>
          <w:rFonts w:cs="Calibri"/>
        </w:rPr>
      </w:pPr>
      <w:r>
        <w:rPr>
          <w:rFonts w:cs="Calibri"/>
        </w:rPr>
        <w:t xml:space="preserve">(часть 3.1 введена </w:t>
      </w:r>
      <w:hyperlink r:id="rId29" w:history="1">
        <w:r>
          <w:rPr>
            <w:rFonts w:cs="Calibri"/>
            <w:color w:val="0000FF"/>
          </w:rPr>
          <w:t>Законом</w:t>
        </w:r>
      </w:hyperlink>
      <w:r>
        <w:rPr>
          <w:rFonts w:cs="Calibri"/>
        </w:rPr>
        <w:t xml:space="preserve"> Самарской области от 07.12.2009 N 139-ГД)</w:t>
      </w:r>
    </w:p>
    <w:p w14:paraId="5ED6E000" w14:textId="77777777" w:rsidR="00721758" w:rsidRDefault="00721758">
      <w:pPr>
        <w:widowControl w:val="0"/>
        <w:autoSpaceDE w:val="0"/>
        <w:autoSpaceDN w:val="0"/>
        <w:adjustRightInd w:val="0"/>
        <w:spacing w:after="0" w:line="240" w:lineRule="auto"/>
        <w:jc w:val="both"/>
        <w:rPr>
          <w:rFonts w:cs="Calibri"/>
        </w:rPr>
      </w:pPr>
    </w:p>
    <w:p w14:paraId="745C472C"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17" w:name="Par187"/>
      <w:bookmarkEnd w:id="17"/>
      <w:r>
        <w:rPr>
          <w:rFonts w:cs="Calibri"/>
        </w:rPr>
        <w:t>Статья 12. Антикоррупционное образование и пропаганда</w:t>
      </w:r>
    </w:p>
    <w:p w14:paraId="132367C3" w14:textId="77777777" w:rsidR="00721758" w:rsidRDefault="00721758">
      <w:pPr>
        <w:widowControl w:val="0"/>
        <w:autoSpaceDE w:val="0"/>
        <w:autoSpaceDN w:val="0"/>
        <w:adjustRightInd w:val="0"/>
        <w:spacing w:after="0" w:line="240" w:lineRule="auto"/>
        <w:jc w:val="both"/>
        <w:rPr>
          <w:rFonts w:cs="Calibri"/>
        </w:rPr>
      </w:pPr>
    </w:p>
    <w:p w14:paraId="50505238"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Антикоррупционное образование осуществляется целенаправленно в процессе обучения и воспитания, основано на дополнительных общеобразовательных программах и дополнительных профессиональных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в целях формирования антикоррупционного мировоззрения, повышения уровня правосознания и правовой культуры, а также дополнительного профессионального образования специалистов соответствующей квалификации.</w:t>
      </w:r>
    </w:p>
    <w:p w14:paraId="346F18E5" w14:textId="77777777" w:rsidR="00721758" w:rsidRDefault="00721758">
      <w:pPr>
        <w:widowControl w:val="0"/>
        <w:autoSpaceDE w:val="0"/>
        <w:autoSpaceDN w:val="0"/>
        <w:adjustRightInd w:val="0"/>
        <w:spacing w:after="0" w:line="240" w:lineRule="auto"/>
        <w:jc w:val="both"/>
        <w:rPr>
          <w:rFonts w:cs="Calibri"/>
        </w:rPr>
      </w:pPr>
      <w:r>
        <w:rPr>
          <w:rFonts w:cs="Calibri"/>
        </w:rPr>
        <w:t xml:space="preserve">(часть 1 в ред. </w:t>
      </w:r>
      <w:hyperlink r:id="rId30" w:history="1">
        <w:r>
          <w:rPr>
            <w:rFonts w:cs="Calibri"/>
            <w:color w:val="0000FF"/>
          </w:rPr>
          <w:t>Закона</w:t>
        </w:r>
      </w:hyperlink>
      <w:r>
        <w:rPr>
          <w:rFonts w:cs="Calibri"/>
        </w:rPr>
        <w:t xml:space="preserve"> Самарской области от 07.02.2014 N 17-ГД)</w:t>
      </w:r>
    </w:p>
    <w:p w14:paraId="251AC7E9"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Антикоррупционная пропаганда осуществляется через средства массовой информации, направлена на проведение просветительской работы в обществе по вопросам противодействия коррупции, воспитание нетерпимости к фактам коррупции.</w:t>
      </w:r>
    </w:p>
    <w:p w14:paraId="0F73EA66" w14:textId="77777777" w:rsidR="00721758" w:rsidRDefault="00721758">
      <w:pPr>
        <w:widowControl w:val="0"/>
        <w:autoSpaceDE w:val="0"/>
        <w:autoSpaceDN w:val="0"/>
        <w:adjustRightInd w:val="0"/>
        <w:spacing w:after="0" w:line="240" w:lineRule="auto"/>
        <w:jc w:val="both"/>
        <w:rPr>
          <w:rFonts w:cs="Calibri"/>
        </w:rPr>
      </w:pPr>
    </w:p>
    <w:p w14:paraId="6CF3F9BC"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18" w:name="Par193"/>
      <w:bookmarkEnd w:id="18"/>
      <w:r>
        <w:rPr>
          <w:rFonts w:cs="Calibri"/>
        </w:rPr>
        <w:t>Статья 13. Отчеты о реализации мер антикоррупционной деятельности</w:t>
      </w:r>
    </w:p>
    <w:p w14:paraId="66C0815A" w14:textId="77777777" w:rsidR="00721758" w:rsidRDefault="00721758">
      <w:pPr>
        <w:widowControl w:val="0"/>
        <w:autoSpaceDE w:val="0"/>
        <w:autoSpaceDN w:val="0"/>
        <w:adjustRightInd w:val="0"/>
        <w:spacing w:after="0" w:line="240" w:lineRule="auto"/>
        <w:jc w:val="both"/>
        <w:rPr>
          <w:rFonts w:cs="Calibri"/>
        </w:rPr>
      </w:pPr>
    </w:p>
    <w:p w14:paraId="022F54CE"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Субъекты антикоррупционной деятельности в пределах своих полномочий по запросу уполномоченного органа в течение месяца представляют отчеты о реализации мер антикоррупционной деятельности за отчетный период.</w:t>
      </w:r>
    </w:p>
    <w:p w14:paraId="6CD52705"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xml:space="preserve">2. Для формирования ежегодного сводного отчета о реализации мер антикоррупционной деятельности уполномоченным органом используются данные, полученные из следующих </w:t>
      </w:r>
      <w:r>
        <w:rPr>
          <w:rFonts w:cs="Calibri"/>
        </w:rPr>
        <w:lastRenderedPageBreak/>
        <w:t>официальных источников:</w:t>
      </w:r>
    </w:p>
    <w:p w14:paraId="4846CFE6"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федеральных органов государственной власти, федеральных государственных органов и их территориальных подразделений по Самарской области;</w:t>
      </w:r>
    </w:p>
    <w:p w14:paraId="5FA2764E"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органов государственной статистики по Самарской области;</w:t>
      </w:r>
    </w:p>
    <w:p w14:paraId="76A180AC"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органов государственной власти Самарской области и государственных органов Самарской области;</w:t>
      </w:r>
    </w:p>
    <w:p w14:paraId="2CD24DBB"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органов местного самоуправления;</w:t>
      </w:r>
    </w:p>
    <w:p w14:paraId="1AFCD388"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 хозяйствующих субъектов, общественных объединений и региональных отделений политических партий, которые участвовали в осуществлении антикоррупционной деятельности на территории Самарской области в течение отчетного года.</w:t>
      </w:r>
    </w:p>
    <w:p w14:paraId="704BBEA7"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Основные положения ежегодного сводного отчета о реализации мер антикоррупционной деятельности публикуются в средствах массовой информации.</w:t>
      </w:r>
    </w:p>
    <w:p w14:paraId="24DDF9FE" w14:textId="77777777" w:rsidR="00721758" w:rsidRDefault="00721758">
      <w:pPr>
        <w:widowControl w:val="0"/>
        <w:autoSpaceDE w:val="0"/>
        <w:autoSpaceDN w:val="0"/>
        <w:adjustRightInd w:val="0"/>
        <w:spacing w:after="0" w:line="240" w:lineRule="auto"/>
        <w:jc w:val="both"/>
        <w:rPr>
          <w:rFonts w:cs="Calibri"/>
        </w:rPr>
      </w:pPr>
    </w:p>
    <w:p w14:paraId="72CC3959" w14:textId="77777777" w:rsidR="00721758" w:rsidRDefault="00721758">
      <w:pPr>
        <w:widowControl w:val="0"/>
        <w:autoSpaceDE w:val="0"/>
        <w:autoSpaceDN w:val="0"/>
        <w:adjustRightInd w:val="0"/>
        <w:spacing w:after="0" w:line="240" w:lineRule="auto"/>
        <w:jc w:val="center"/>
        <w:outlineLvl w:val="0"/>
        <w:rPr>
          <w:rFonts w:cs="Calibri"/>
          <w:b/>
          <w:bCs/>
        </w:rPr>
      </w:pPr>
      <w:bookmarkStart w:id="19" w:name="Par204"/>
      <w:bookmarkEnd w:id="19"/>
      <w:r>
        <w:rPr>
          <w:rFonts w:cs="Calibri"/>
          <w:b/>
          <w:bCs/>
        </w:rPr>
        <w:t>Глава IV. ОРГАНИЗАЦИОННОЕ ОБЕСПЕЧЕНИЕ РЕАЛИЗАЦИИ</w:t>
      </w:r>
    </w:p>
    <w:p w14:paraId="1FC0EE64" w14:textId="77777777" w:rsidR="00721758" w:rsidRDefault="00721758">
      <w:pPr>
        <w:widowControl w:val="0"/>
        <w:autoSpaceDE w:val="0"/>
        <w:autoSpaceDN w:val="0"/>
        <w:adjustRightInd w:val="0"/>
        <w:spacing w:after="0" w:line="240" w:lineRule="auto"/>
        <w:jc w:val="center"/>
        <w:rPr>
          <w:rFonts w:cs="Calibri"/>
          <w:b/>
          <w:bCs/>
        </w:rPr>
      </w:pPr>
      <w:r>
        <w:rPr>
          <w:rFonts w:cs="Calibri"/>
          <w:b/>
          <w:bCs/>
        </w:rPr>
        <w:t>АНТИКОРРУПЦИОННОЙ ПОЛИТИКИ В САМАРСКОЙ ОБЛАСТИ</w:t>
      </w:r>
    </w:p>
    <w:p w14:paraId="47862AE6" w14:textId="77777777" w:rsidR="00721758" w:rsidRDefault="00721758">
      <w:pPr>
        <w:widowControl w:val="0"/>
        <w:autoSpaceDE w:val="0"/>
        <w:autoSpaceDN w:val="0"/>
        <w:adjustRightInd w:val="0"/>
        <w:spacing w:after="0" w:line="240" w:lineRule="auto"/>
        <w:jc w:val="both"/>
        <w:rPr>
          <w:rFonts w:cs="Calibri"/>
        </w:rPr>
      </w:pPr>
    </w:p>
    <w:p w14:paraId="012898B8"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20" w:name="Par207"/>
      <w:bookmarkEnd w:id="20"/>
      <w:r>
        <w:rPr>
          <w:rFonts w:cs="Calibri"/>
        </w:rPr>
        <w:t xml:space="preserve">Статья 14. Утратила силу. - </w:t>
      </w:r>
      <w:hyperlink r:id="rId31" w:history="1">
        <w:r>
          <w:rPr>
            <w:rFonts w:cs="Calibri"/>
            <w:color w:val="0000FF"/>
          </w:rPr>
          <w:t>Закон</w:t>
        </w:r>
      </w:hyperlink>
      <w:r>
        <w:rPr>
          <w:rFonts w:cs="Calibri"/>
        </w:rPr>
        <w:t xml:space="preserve"> Самарской области от 07.12.2009 N 139-ГД.</w:t>
      </w:r>
    </w:p>
    <w:p w14:paraId="0D77722F" w14:textId="77777777" w:rsidR="00721758" w:rsidRDefault="00721758">
      <w:pPr>
        <w:widowControl w:val="0"/>
        <w:autoSpaceDE w:val="0"/>
        <w:autoSpaceDN w:val="0"/>
        <w:adjustRightInd w:val="0"/>
        <w:spacing w:after="0" w:line="240" w:lineRule="auto"/>
        <w:jc w:val="both"/>
        <w:rPr>
          <w:rFonts w:cs="Calibri"/>
        </w:rPr>
      </w:pPr>
    </w:p>
    <w:p w14:paraId="3A64366A"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21" w:name="Par209"/>
      <w:bookmarkEnd w:id="21"/>
      <w:r>
        <w:rPr>
          <w:rFonts w:cs="Calibri"/>
        </w:rPr>
        <w:t>Статья 15. Совещательные и экспертные органы</w:t>
      </w:r>
    </w:p>
    <w:p w14:paraId="31884E79" w14:textId="77777777" w:rsidR="00721758" w:rsidRDefault="00721758">
      <w:pPr>
        <w:widowControl w:val="0"/>
        <w:autoSpaceDE w:val="0"/>
        <w:autoSpaceDN w:val="0"/>
        <w:adjustRightInd w:val="0"/>
        <w:spacing w:after="0" w:line="240" w:lineRule="auto"/>
        <w:jc w:val="both"/>
        <w:rPr>
          <w:rFonts w:cs="Calibri"/>
        </w:rPr>
      </w:pPr>
    </w:p>
    <w:p w14:paraId="55373E8A"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1. В целях обеспечения координации субъектов антикоррупционной деятельности Губернатором Самарской области образуется коллегиальный совещательный орган - областная межведомственная комиссия по противодействию коррупции (далее - комиссия).</w:t>
      </w:r>
    </w:p>
    <w:p w14:paraId="43671205"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2. Информационное и организационно-техническое обеспечение деятельности комиссии возлагается на аппарат комиссии, функции которого исполняет уполномоченный орган исполнительной власти Самарской области по реализации государственной политики в сфере противодействия коррупции.</w:t>
      </w:r>
    </w:p>
    <w:p w14:paraId="642B1425" w14:textId="77777777" w:rsidR="00721758" w:rsidRDefault="00721758">
      <w:pPr>
        <w:widowControl w:val="0"/>
        <w:autoSpaceDE w:val="0"/>
        <w:autoSpaceDN w:val="0"/>
        <w:adjustRightInd w:val="0"/>
        <w:spacing w:after="0" w:line="240" w:lineRule="auto"/>
        <w:jc w:val="both"/>
        <w:rPr>
          <w:rFonts w:cs="Calibri"/>
        </w:rPr>
      </w:pPr>
      <w:r>
        <w:rPr>
          <w:rFonts w:cs="Calibri"/>
        </w:rPr>
        <w:t xml:space="preserve">(часть 2 в ред. </w:t>
      </w:r>
      <w:hyperlink r:id="rId32" w:history="1">
        <w:r>
          <w:rPr>
            <w:rFonts w:cs="Calibri"/>
            <w:color w:val="0000FF"/>
          </w:rPr>
          <w:t>Закона</w:t>
        </w:r>
      </w:hyperlink>
      <w:r>
        <w:rPr>
          <w:rFonts w:cs="Calibri"/>
        </w:rPr>
        <w:t xml:space="preserve"> Самарской области от 17.01.2014 N 11-ГД)</w:t>
      </w:r>
    </w:p>
    <w:p w14:paraId="63B0B079"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3. Субъекты антикоррупционной деятельности могут создавать совещательные и экспертные органы из числа представителей заинтересованных органов государственной власти и местного самоуправления, общественных объединений, научных, образовательных учреждений и иных лиц, участвующих в деятельности по противодействию коррупции.</w:t>
      </w:r>
    </w:p>
    <w:p w14:paraId="0C6EF46B" w14:textId="77777777" w:rsidR="00721758" w:rsidRDefault="00721758">
      <w:pPr>
        <w:widowControl w:val="0"/>
        <w:autoSpaceDE w:val="0"/>
        <w:autoSpaceDN w:val="0"/>
        <w:adjustRightInd w:val="0"/>
        <w:spacing w:after="0" w:line="240" w:lineRule="auto"/>
        <w:jc w:val="both"/>
        <w:rPr>
          <w:rFonts w:cs="Calibri"/>
        </w:rPr>
      </w:pPr>
    </w:p>
    <w:p w14:paraId="17A353E9" w14:textId="77777777" w:rsidR="00721758" w:rsidRDefault="00721758">
      <w:pPr>
        <w:widowControl w:val="0"/>
        <w:autoSpaceDE w:val="0"/>
        <w:autoSpaceDN w:val="0"/>
        <w:adjustRightInd w:val="0"/>
        <w:spacing w:after="0" w:line="240" w:lineRule="auto"/>
        <w:jc w:val="center"/>
        <w:outlineLvl w:val="0"/>
        <w:rPr>
          <w:rFonts w:cs="Calibri"/>
          <w:b/>
          <w:bCs/>
        </w:rPr>
      </w:pPr>
      <w:bookmarkStart w:id="22" w:name="Par216"/>
      <w:bookmarkEnd w:id="22"/>
      <w:r>
        <w:rPr>
          <w:rFonts w:cs="Calibri"/>
          <w:b/>
          <w:bCs/>
        </w:rPr>
        <w:t>Глава V. ЗАКЛЮЧИТЕЛЬНЫЕ ПОЛОЖЕНИЯ</w:t>
      </w:r>
    </w:p>
    <w:p w14:paraId="6FD6DD78" w14:textId="77777777" w:rsidR="00721758" w:rsidRDefault="00721758">
      <w:pPr>
        <w:widowControl w:val="0"/>
        <w:autoSpaceDE w:val="0"/>
        <w:autoSpaceDN w:val="0"/>
        <w:adjustRightInd w:val="0"/>
        <w:spacing w:after="0" w:line="240" w:lineRule="auto"/>
        <w:jc w:val="both"/>
        <w:rPr>
          <w:rFonts w:cs="Calibri"/>
        </w:rPr>
      </w:pPr>
    </w:p>
    <w:p w14:paraId="20FB3DE8" w14:textId="77777777" w:rsidR="00721758" w:rsidRDefault="00721758">
      <w:pPr>
        <w:widowControl w:val="0"/>
        <w:autoSpaceDE w:val="0"/>
        <w:autoSpaceDN w:val="0"/>
        <w:adjustRightInd w:val="0"/>
        <w:spacing w:after="0" w:line="240" w:lineRule="auto"/>
        <w:ind w:firstLine="540"/>
        <w:jc w:val="both"/>
        <w:outlineLvl w:val="1"/>
        <w:rPr>
          <w:rFonts w:cs="Calibri"/>
        </w:rPr>
      </w:pPr>
      <w:bookmarkStart w:id="23" w:name="Par218"/>
      <w:bookmarkEnd w:id="23"/>
      <w:r>
        <w:rPr>
          <w:rFonts w:cs="Calibri"/>
        </w:rPr>
        <w:t>Статья 16. Вступление в силу настоящего Закона</w:t>
      </w:r>
    </w:p>
    <w:p w14:paraId="6182A3C1" w14:textId="77777777" w:rsidR="00721758" w:rsidRDefault="00721758">
      <w:pPr>
        <w:widowControl w:val="0"/>
        <w:autoSpaceDE w:val="0"/>
        <w:autoSpaceDN w:val="0"/>
        <w:adjustRightInd w:val="0"/>
        <w:spacing w:after="0" w:line="240" w:lineRule="auto"/>
        <w:jc w:val="both"/>
        <w:rPr>
          <w:rFonts w:cs="Calibri"/>
        </w:rPr>
      </w:pPr>
    </w:p>
    <w:p w14:paraId="6BD0FEF9" w14:textId="77777777" w:rsidR="00721758" w:rsidRDefault="00721758">
      <w:pPr>
        <w:widowControl w:val="0"/>
        <w:autoSpaceDE w:val="0"/>
        <w:autoSpaceDN w:val="0"/>
        <w:adjustRightInd w:val="0"/>
        <w:spacing w:after="0" w:line="240" w:lineRule="auto"/>
        <w:ind w:firstLine="540"/>
        <w:jc w:val="both"/>
        <w:rPr>
          <w:rFonts w:cs="Calibri"/>
        </w:rPr>
      </w:pPr>
      <w:r>
        <w:rPr>
          <w:rFonts w:cs="Calibri"/>
        </w:rPr>
        <w:t>Настоящий Закон вступает в силу по истечении десяти дней со дня его официального опубликования.</w:t>
      </w:r>
    </w:p>
    <w:p w14:paraId="4BD28AD2" w14:textId="77777777" w:rsidR="00721758" w:rsidRDefault="00721758">
      <w:pPr>
        <w:widowControl w:val="0"/>
        <w:autoSpaceDE w:val="0"/>
        <w:autoSpaceDN w:val="0"/>
        <w:adjustRightInd w:val="0"/>
        <w:spacing w:after="0" w:line="240" w:lineRule="auto"/>
        <w:jc w:val="both"/>
        <w:rPr>
          <w:rFonts w:cs="Calibri"/>
        </w:rPr>
      </w:pPr>
    </w:p>
    <w:p w14:paraId="67247793" w14:textId="77777777" w:rsidR="00721758" w:rsidRDefault="00721758">
      <w:pPr>
        <w:widowControl w:val="0"/>
        <w:autoSpaceDE w:val="0"/>
        <w:autoSpaceDN w:val="0"/>
        <w:adjustRightInd w:val="0"/>
        <w:spacing w:after="0" w:line="240" w:lineRule="auto"/>
        <w:jc w:val="right"/>
        <w:rPr>
          <w:rFonts w:cs="Calibri"/>
        </w:rPr>
      </w:pPr>
      <w:r>
        <w:rPr>
          <w:rFonts w:cs="Calibri"/>
        </w:rPr>
        <w:t>И.о. Губернатора Самарской области</w:t>
      </w:r>
    </w:p>
    <w:p w14:paraId="7D0C21B5" w14:textId="77777777" w:rsidR="00721758" w:rsidRDefault="00721758">
      <w:pPr>
        <w:widowControl w:val="0"/>
        <w:autoSpaceDE w:val="0"/>
        <w:autoSpaceDN w:val="0"/>
        <w:adjustRightInd w:val="0"/>
        <w:spacing w:after="0" w:line="240" w:lineRule="auto"/>
        <w:jc w:val="right"/>
        <w:rPr>
          <w:rFonts w:cs="Calibri"/>
        </w:rPr>
      </w:pPr>
      <w:r>
        <w:rPr>
          <w:rFonts w:cs="Calibri"/>
        </w:rPr>
        <w:t>А.П.НЕФЕДОВ</w:t>
      </w:r>
    </w:p>
    <w:p w14:paraId="55761EC1" w14:textId="77777777" w:rsidR="00721758" w:rsidRDefault="00721758">
      <w:pPr>
        <w:widowControl w:val="0"/>
        <w:autoSpaceDE w:val="0"/>
        <w:autoSpaceDN w:val="0"/>
        <w:adjustRightInd w:val="0"/>
        <w:spacing w:after="0" w:line="240" w:lineRule="auto"/>
        <w:rPr>
          <w:rFonts w:cs="Calibri"/>
        </w:rPr>
      </w:pPr>
      <w:r>
        <w:rPr>
          <w:rFonts w:cs="Calibri"/>
        </w:rPr>
        <w:t>г. Самара</w:t>
      </w:r>
    </w:p>
    <w:p w14:paraId="2F86B1A6" w14:textId="77777777" w:rsidR="00721758" w:rsidRDefault="00721758">
      <w:pPr>
        <w:widowControl w:val="0"/>
        <w:autoSpaceDE w:val="0"/>
        <w:autoSpaceDN w:val="0"/>
        <w:adjustRightInd w:val="0"/>
        <w:spacing w:after="0" w:line="240" w:lineRule="auto"/>
        <w:rPr>
          <w:rFonts w:cs="Calibri"/>
        </w:rPr>
      </w:pPr>
      <w:r>
        <w:rPr>
          <w:rFonts w:cs="Calibri"/>
        </w:rPr>
        <w:t>10 марта 2009 года</w:t>
      </w:r>
    </w:p>
    <w:p w14:paraId="5D59F77B" w14:textId="77777777" w:rsidR="00721758" w:rsidRDefault="00721758">
      <w:pPr>
        <w:widowControl w:val="0"/>
        <w:autoSpaceDE w:val="0"/>
        <w:autoSpaceDN w:val="0"/>
        <w:adjustRightInd w:val="0"/>
        <w:spacing w:after="0" w:line="240" w:lineRule="auto"/>
        <w:rPr>
          <w:rFonts w:cs="Calibri"/>
        </w:rPr>
      </w:pPr>
      <w:r>
        <w:rPr>
          <w:rFonts w:cs="Calibri"/>
        </w:rPr>
        <w:t>N 23-ГД</w:t>
      </w:r>
    </w:p>
    <w:p w14:paraId="5F782324" w14:textId="77777777" w:rsidR="00721758" w:rsidRDefault="00721758">
      <w:pPr>
        <w:widowControl w:val="0"/>
        <w:autoSpaceDE w:val="0"/>
        <w:autoSpaceDN w:val="0"/>
        <w:adjustRightInd w:val="0"/>
        <w:spacing w:after="0" w:line="240" w:lineRule="auto"/>
        <w:jc w:val="both"/>
        <w:rPr>
          <w:rFonts w:cs="Calibri"/>
        </w:rPr>
      </w:pPr>
    </w:p>
    <w:p w14:paraId="1EE906C7" w14:textId="77777777" w:rsidR="00721758" w:rsidRDefault="00721758">
      <w:pPr>
        <w:widowControl w:val="0"/>
        <w:autoSpaceDE w:val="0"/>
        <w:autoSpaceDN w:val="0"/>
        <w:adjustRightInd w:val="0"/>
        <w:spacing w:after="0" w:line="240" w:lineRule="auto"/>
        <w:jc w:val="both"/>
        <w:rPr>
          <w:rFonts w:cs="Calibri"/>
        </w:rPr>
      </w:pPr>
    </w:p>
    <w:p w14:paraId="6CB5CCF1" w14:textId="77777777" w:rsidR="00721758" w:rsidRDefault="00721758">
      <w:pPr>
        <w:widowControl w:val="0"/>
        <w:pBdr>
          <w:bottom w:val="single" w:sz="6" w:space="0" w:color="auto"/>
        </w:pBdr>
        <w:autoSpaceDE w:val="0"/>
        <w:autoSpaceDN w:val="0"/>
        <w:adjustRightInd w:val="0"/>
        <w:spacing w:after="0" w:line="240" w:lineRule="auto"/>
        <w:rPr>
          <w:rFonts w:cs="Calibri"/>
          <w:sz w:val="5"/>
          <w:szCs w:val="5"/>
        </w:rPr>
      </w:pPr>
    </w:p>
    <w:p w14:paraId="158432CA" w14:textId="77777777" w:rsidR="005D033F" w:rsidRDefault="005D033F"/>
    <w:sectPr w:rsidR="005D033F" w:rsidSect="00EE50BB">
      <w:footerReference w:type="default" r:id="rId33"/>
      <w:pgSz w:w="11906" w:h="16838"/>
      <w:pgMar w:top="851" w:right="850"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62BE" w14:textId="77777777" w:rsidR="00485D1A" w:rsidRDefault="00485D1A" w:rsidP="00EE50BB">
      <w:pPr>
        <w:spacing w:after="0" w:line="240" w:lineRule="auto"/>
      </w:pPr>
      <w:r>
        <w:separator/>
      </w:r>
    </w:p>
  </w:endnote>
  <w:endnote w:type="continuationSeparator" w:id="0">
    <w:p w14:paraId="235119BE" w14:textId="77777777" w:rsidR="00485D1A" w:rsidRDefault="00485D1A" w:rsidP="00EE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715F" w14:textId="77777777" w:rsidR="00EE50BB" w:rsidRDefault="00EE50BB">
    <w:pPr>
      <w:pStyle w:val="a5"/>
      <w:jc w:val="center"/>
    </w:pPr>
    <w:r>
      <w:fldChar w:fldCharType="begin"/>
    </w:r>
    <w:r>
      <w:instrText>PAGE   \* MERGEFORMAT</w:instrText>
    </w:r>
    <w:r>
      <w:fldChar w:fldCharType="separate"/>
    </w:r>
    <w:r w:rsidR="00CF37A3">
      <w:rPr>
        <w:noProof/>
      </w:rPr>
      <w:t>2</w:t>
    </w:r>
    <w:r>
      <w:fldChar w:fldCharType="end"/>
    </w:r>
  </w:p>
  <w:p w14:paraId="485F56C0" w14:textId="77777777" w:rsidR="00EE50BB" w:rsidRDefault="00EE50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A9DE3" w14:textId="77777777" w:rsidR="00485D1A" w:rsidRDefault="00485D1A" w:rsidP="00EE50BB">
      <w:pPr>
        <w:spacing w:after="0" w:line="240" w:lineRule="auto"/>
      </w:pPr>
      <w:r>
        <w:separator/>
      </w:r>
    </w:p>
  </w:footnote>
  <w:footnote w:type="continuationSeparator" w:id="0">
    <w:p w14:paraId="46A0C705" w14:textId="77777777" w:rsidR="00485D1A" w:rsidRDefault="00485D1A" w:rsidP="00EE50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58"/>
    <w:rsid w:val="00407045"/>
    <w:rsid w:val="00485D1A"/>
    <w:rsid w:val="005D033F"/>
    <w:rsid w:val="00721758"/>
    <w:rsid w:val="00CF37A3"/>
    <w:rsid w:val="00EE50BB"/>
    <w:rsid w:val="00F36048"/>
    <w:rsid w:val="00FE0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D082"/>
  <w15:chartTrackingRefBased/>
  <w15:docId w15:val="{E80C8AE5-B3DB-4ADC-973D-116ED4D6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0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50BB"/>
  </w:style>
  <w:style w:type="paragraph" w:styleId="a5">
    <w:name w:val="footer"/>
    <w:basedOn w:val="a"/>
    <w:link w:val="a6"/>
    <w:uiPriority w:val="99"/>
    <w:unhideWhenUsed/>
    <w:rsid w:val="00EE50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5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E5DFC50B59FBBDED0D0CAF371207459AFD70D6591E893A80DA68358410CD51yDC1H" TargetMode="External"/><Relationship Id="rId13" Type="http://schemas.openxmlformats.org/officeDocument/2006/relationships/hyperlink" Target="consultantplus://offline/ref=29E5DFC50B59FBBDED0D0CAF371207459AFD70D65C1C8F3A83DA68358410CD51D1401FB4807C9B97859288yAC1H" TargetMode="External"/><Relationship Id="rId18" Type="http://schemas.openxmlformats.org/officeDocument/2006/relationships/hyperlink" Target="consultantplus://offline/ref=29E5DFC50B59FBBDED0D0CAF371207459AFD70D65C1F8E3087DA68358410CD51D1401FB4807C9B97859288yAC0H" TargetMode="External"/><Relationship Id="rId26" Type="http://schemas.openxmlformats.org/officeDocument/2006/relationships/hyperlink" Target="consultantplus://offline/ref=29E5DFC50B59FBBDED0D0CAF371207459AFD70D65B1F883986DA68358410CD51D1401FB4807C9B97859380yAC8H" TargetMode="External"/><Relationship Id="rId3" Type="http://schemas.openxmlformats.org/officeDocument/2006/relationships/webSettings" Target="webSettings.xml"/><Relationship Id="rId21" Type="http://schemas.openxmlformats.org/officeDocument/2006/relationships/hyperlink" Target="consultantplus://offline/ref=29E5DFC50B59FBBDED0D12A2217E5B4D9DF32AD25618846EDD853368D319C706960F46F6C4719A95y8C2H" TargetMode="External"/><Relationship Id="rId34" Type="http://schemas.openxmlformats.org/officeDocument/2006/relationships/fontTable" Target="fontTable.xml"/><Relationship Id="rId7" Type="http://schemas.openxmlformats.org/officeDocument/2006/relationships/hyperlink" Target="consultantplus://offline/ref=29E5DFC50B59FBBDED0D12A2217E5B4D9EFE29DE544BD36C8CD03Dy6CDH" TargetMode="External"/><Relationship Id="rId12" Type="http://schemas.openxmlformats.org/officeDocument/2006/relationships/hyperlink" Target="consultantplus://offline/ref=29E5DFC50B59FBBDED0D0CAF371207459AFD70D65C1C8F3A83DA68358410CD51D1401FB4807C9B97859289yAC8H" TargetMode="External"/><Relationship Id="rId17" Type="http://schemas.openxmlformats.org/officeDocument/2006/relationships/hyperlink" Target="consultantplus://offline/ref=29E5DFC50B59FBBDED0D0CAF371207459AFD70D65C1F8E3087DA68358410CD51D1401FB4807C9B97859288yAC0H" TargetMode="External"/><Relationship Id="rId25" Type="http://schemas.openxmlformats.org/officeDocument/2006/relationships/hyperlink" Target="consultantplus://offline/ref=29E5DFC50B59FBBDED0D0CAF371207459AFD70D65B1F883986DA68358410CD51D1401FB4807C9B97859380yAC8H"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29E5DFC50B59FBBDED0D0CAF371207459AFD70D65D19893E89DA68358410CD51D1401FB4807C9B97859288yAC9H" TargetMode="External"/><Relationship Id="rId20" Type="http://schemas.openxmlformats.org/officeDocument/2006/relationships/hyperlink" Target="consultantplus://offline/ref=29E5DFC50B59FBBDED0D0CAF371207459AFD70D65D158A3A82DA68358410CD51D1401FB4807C9B97859289yAC6H" TargetMode="External"/><Relationship Id="rId29" Type="http://schemas.openxmlformats.org/officeDocument/2006/relationships/hyperlink" Target="consultantplus://offline/ref=29E5DFC50B59FBBDED0D0CAF371207459AFD70D65D19893E89DA68358410CD51D1401FB4807C9B9785928DyAC6H" TargetMode="External"/><Relationship Id="rId1" Type="http://schemas.openxmlformats.org/officeDocument/2006/relationships/styles" Target="styles.xml"/><Relationship Id="rId6" Type="http://schemas.openxmlformats.org/officeDocument/2006/relationships/hyperlink" Target="consultantplus://offline/ref=29E5DFC50B59FBBDED0D0CAF371207459AFD70D65D19893E89DA68358410CD51D1401FB4807C9B97859289yAC9H" TargetMode="External"/><Relationship Id="rId11" Type="http://schemas.openxmlformats.org/officeDocument/2006/relationships/hyperlink" Target="consultantplus://offline/ref=29E5DFC50B59FBBDED0D0CAF371207459AFD70D65A15893F86DA68358410CD51D1401FB4807C9B9785928EyAC8H" TargetMode="External"/><Relationship Id="rId24" Type="http://schemas.openxmlformats.org/officeDocument/2006/relationships/hyperlink" Target="consultantplus://offline/ref=29E5DFC50B59FBBDED0D0CAF371207459AFD70D65B1F883986DA68358410CD51D1401FB4807C9B97859380yAC8H" TargetMode="External"/><Relationship Id="rId32" Type="http://schemas.openxmlformats.org/officeDocument/2006/relationships/hyperlink" Target="consultantplus://offline/ref=29E5DFC50B59FBBDED0D0CAF371207459AFD70D65A188C3B86DA68358410CD51D1401FB4807C9B97859289yAC6H" TargetMode="External"/><Relationship Id="rId5" Type="http://schemas.openxmlformats.org/officeDocument/2006/relationships/endnotes" Target="endnotes.xml"/><Relationship Id="rId15" Type="http://schemas.openxmlformats.org/officeDocument/2006/relationships/hyperlink" Target="consultantplus://offline/ref=29E5DFC50B59FBBDED0D0CAF371207459AFD70D65B1F883986DA68358410CD51D1401FB4807C9B97859380yAC6H" TargetMode="External"/><Relationship Id="rId23" Type="http://schemas.openxmlformats.org/officeDocument/2006/relationships/hyperlink" Target="consultantplus://offline/ref=29E5DFC50B59FBBDED0D0CAF371207459AFD70D65B1D8B3883DA68358410CD51D1401FB4807C9B97859289yAC6H" TargetMode="External"/><Relationship Id="rId28" Type="http://schemas.openxmlformats.org/officeDocument/2006/relationships/hyperlink" Target="consultantplus://offline/ref=29E5DFC50B59FBBDED0D0CAF371207459AFD70D65A15893E84DA68358410CD51D1401FB4807C9B9785928CyAC2H" TargetMode="External"/><Relationship Id="rId10" Type="http://schemas.openxmlformats.org/officeDocument/2006/relationships/hyperlink" Target="consultantplus://offline/ref=29E5DFC50B59FBBDED0D0CAF371207459AFD70D65B158F3A87DA68358410CD51D1401FB4807C9B97859388yAC5H" TargetMode="External"/><Relationship Id="rId19" Type="http://schemas.openxmlformats.org/officeDocument/2006/relationships/hyperlink" Target="consultantplus://offline/ref=29E5DFC50B59FBBDED0D0CAF371207459AFD70D65B188B3A83DA68358410CD51D1401FB4807C9B97859288yAC0H" TargetMode="External"/><Relationship Id="rId31" Type="http://schemas.openxmlformats.org/officeDocument/2006/relationships/hyperlink" Target="consultantplus://offline/ref=29E5DFC50B59FBBDED0D0CAF371207459AFD70D65D19893E89DA68358410CD51D1401FB4807C9B9785928DyAC8H" TargetMode="External"/><Relationship Id="rId4" Type="http://schemas.openxmlformats.org/officeDocument/2006/relationships/footnotes" Target="footnotes.xml"/><Relationship Id="rId9" Type="http://schemas.openxmlformats.org/officeDocument/2006/relationships/hyperlink" Target="consultantplus://offline/ref=29E5DFC50B59FBBDED0D0CAF371207459AFD70D65D19893E89DA68358410CD51D1401FB4807C9B97859289yAC8H" TargetMode="External"/><Relationship Id="rId14" Type="http://schemas.openxmlformats.org/officeDocument/2006/relationships/hyperlink" Target="consultantplus://offline/ref=29E5DFC50B59FBBDED0D0CAF371207459AFD70D65A15893E84DA68358410CD51D1401FB4807C9B9785928CyAC3H" TargetMode="External"/><Relationship Id="rId22" Type="http://schemas.openxmlformats.org/officeDocument/2006/relationships/hyperlink" Target="consultantplus://offline/ref=29E5DFC50B59FBBDED0D0CAF371207459AFD70D65B188B3980DA68358410CD51D1401FB4807C9B97859289yAC6H" TargetMode="External"/><Relationship Id="rId27" Type="http://schemas.openxmlformats.org/officeDocument/2006/relationships/hyperlink" Target="consultantplus://offline/ref=29E5DFC50B59FBBDED0D0CAF371207459AFD70D65D19893E89DA68358410CD51D1401FB4807C9B9785928AyAC5H" TargetMode="External"/><Relationship Id="rId30" Type="http://schemas.openxmlformats.org/officeDocument/2006/relationships/hyperlink" Target="consultantplus://offline/ref=29E5DFC50B59FBBDED0D0CAF371207459AFD70D65A1B8E3B86DA68358410CD51D1401FB4807C9B9785938AyAC0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4569</Words>
  <Characters>26047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30555</CharactersWithSpaces>
  <SharedDoc>false</SharedDoc>
  <HLinks>
    <vt:vector size="192" baseType="variant">
      <vt:variant>
        <vt:i4>5570573</vt:i4>
      </vt:variant>
      <vt:variant>
        <vt:i4>93</vt:i4>
      </vt:variant>
      <vt:variant>
        <vt:i4>0</vt:i4>
      </vt:variant>
      <vt:variant>
        <vt:i4>5</vt:i4>
      </vt:variant>
      <vt:variant>
        <vt:lpwstr>consultantplus://offline/ref=29E5DFC50B59FBBDED0D0CAF371207459AFD70D65A188C3B86DA68358410CD51D1401FB4807C9B97859289yAC6H</vt:lpwstr>
      </vt:variant>
      <vt:variant>
        <vt:lpwstr/>
      </vt:variant>
      <vt:variant>
        <vt:i4>5570568</vt:i4>
      </vt:variant>
      <vt:variant>
        <vt:i4>90</vt:i4>
      </vt:variant>
      <vt:variant>
        <vt:i4>0</vt:i4>
      </vt:variant>
      <vt:variant>
        <vt:i4>5</vt:i4>
      </vt:variant>
      <vt:variant>
        <vt:lpwstr>consultantplus://offline/ref=29E5DFC50B59FBBDED0D0CAF371207459AFD70D65D19893E89DA68358410CD51D1401FB4807C9B9785928DyAC8H</vt:lpwstr>
      </vt:variant>
      <vt:variant>
        <vt:lpwstr/>
      </vt:variant>
      <vt:variant>
        <vt:i4>5570574</vt:i4>
      </vt:variant>
      <vt:variant>
        <vt:i4>87</vt:i4>
      </vt:variant>
      <vt:variant>
        <vt:i4>0</vt:i4>
      </vt:variant>
      <vt:variant>
        <vt:i4>5</vt:i4>
      </vt:variant>
      <vt:variant>
        <vt:lpwstr>consultantplus://offline/ref=29E5DFC50B59FBBDED0D0CAF371207459AFD70D65A1B8E3B86DA68358410CD51D1401FB4807C9B9785938AyAC0H</vt:lpwstr>
      </vt:variant>
      <vt:variant>
        <vt:lpwstr/>
      </vt:variant>
      <vt:variant>
        <vt:i4>5570566</vt:i4>
      </vt:variant>
      <vt:variant>
        <vt:i4>84</vt:i4>
      </vt:variant>
      <vt:variant>
        <vt:i4>0</vt:i4>
      </vt:variant>
      <vt:variant>
        <vt:i4>5</vt:i4>
      </vt:variant>
      <vt:variant>
        <vt:lpwstr>consultantplus://offline/ref=29E5DFC50B59FBBDED0D0CAF371207459AFD70D65D19893E89DA68358410CD51D1401FB4807C9B9785928DyAC6H</vt:lpwstr>
      </vt:variant>
      <vt:variant>
        <vt:lpwstr/>
      </vt:variant>
      <vt:variant>
        <vt:i4>5701634</vt:i4>
      </vt:variant>
      <vt:variant>
        <vt:i4>81</vt:i4>
      </vt:variant>
      <vt:variant>
        <vt:i4>0</vt:i4>
      </vt:variant>
      <vt:variant>
        <vt:i4>5</vt:i4>
      </vt:variant>
      <vt:variant>
        <vt:lpwstr/>
      </vt:variant>
      <vt:variant>
        <vt:lpwstr>Par62</vt:lpwstr>
      </vt:variant>
      <vt:variant>
        <vt:i4>5570561</vt:i4>
      </vt:variant>
      <vt:variant>
        <vt:i4>78</vt:i4>
      </vt:variant>
      <vt:variant>
        <vt:i4>0</vt:i4>
      </vt:variant>
      <vt:variant>
        <vt:i4>5</vt:i4>
      </vt:variant>
      <vt:variant>
        <vt:lpwstr>consultantplus://offline/ref=29E5DFC50B59FBBDED0D0CAF371207459AFD70D65A15893E84DA68358410CD51D1401FB4807C9B9785928CyAC2H</vt:lpwstr>
      </vt:variant>
      <vt:variant>
        <vt:lpwstr/>
      </vt:variant>
      <vt:variant>
        <vt:i4>5570560</vt:i4>
      </vt:variant>
      <vt:variant>
        <vt:i4>75</vt:i4>
      </vt:variant>
      <vt:variant>
        <vt:i4>0</vt:i4>
      </vt:variant>
      <vt:variant>
        <vt:i4>5</vt:i4>
      </vt:variant>
      <vt:variant>
        <vt:lpwstr>consultantplus://offline/ref=29E5DFC50B59FBBDED0D0CAF371207459AFD70D65D19893E89DA68358410CD51D1401FB4807C9B9785928AyAC5H</vt:lpwstr>
      </vt:variant>
      <vt:variant>
        <vt:lpwstr/>
      </vt:variant>
      <vt:variant>
        <vt:i4>5570646</vt:i4>
      </vt:variant>
      <vt:variant>
        <vt:i4>72</vt:i4>
      </vt:variant>
      <vt:variant>
        <vt:i4>0</vt:i4>
      </vt:variant>
      <vt:variant>
        <vt:i4>5</vt:i4>
      </vt:variant>
      <vt:variant>
        <vt:lpwstr>consultantplus://offline/ref=29E5DFC50B59FBBDED0D0CAF371207459AFD70D65B1F883986DA68358410CD51D1401FB4807C9B97859380yAC8H</vt:lpwstr>
      </vt:variant>
      <vt:variant>
        <vt:lpwstr/>
      </vt:variant>
      <vt:variant>
        <vt:i4>5570646</vt:i4>
      </vt:variant>
      <vt:variant>
        <vt:i4>69</vt:i4>
      </vt:variant>
      <vt:variant>
        <vt:i4>0</vt:i4>
      </vt:variant>
      <vt:variant>
        <vt:i4>5</vt:i4>
      </vt:variant>
      <vt:variant>
        <vt:lpwstr>consultantplus://offline/ref=29E5DFC50B59FBBDED0D0CAF371207459AFD70D65B1F883986DA68358410CD51D1401FB4807C9B97859380yAC8H</vt:lpwstr>
      </vt:variant>
      <vt:variant>
        <vt:lpwstr/>
      </vt:variant>
      <vt:variant>
        <vt:i4>5570646</vt:i4>
      </vt:variant>
      <vt:variant>
        <vt:i4>66</vt:i4>
      </vt:variant>
      <vt:variant>
        <vt:i4>0</vt:i4>
      </vt:variant>
      <vt:variant>
        <vt:i4>5</vt:i4>
      </vt:variant>
      <vt:variant>
        <vt:lpwstr>consultantplus://offline/ref=29E5DFC50B59FBBDED0D0CAF371207459AFD70D65B1F883986DA68358410CD51D1401FB4807C9B97859380yAC8H</vt:lpwstr>
      </vt:variant>
      <vt:variant>
        <vt:lpwstr/>
      </vt:variant>
      <vt:variant>
        <vt:i4>5570572</vt:i4>
      </vt:variant>
      <vt:variant>
        <vt:i4>63</vt:i4>
      </vt:variant>
      <vt:variant>
        <vt:i4>0</vt:i4>
      </vt:variant>
      <vt:variant>
        <vt:i4>5</vt:i4>
      </vt:variant>
      <vt:variant>
        <vt:lpwstr>consultantplus://offline/ref=29E5DFC50B59FBBDED0D0CAF371207459AFD70D65B1D8B3883DA68358410CD51D1401FB4807C9B97859289yAC6H</vt:lpwstr>
      </vt:variant>
      <vt:variant>
        <vt:lpwstr/>
      </vt:variant>
      <vt:variant>
        <vt:i4>5570642</vt:i4>
      </vt:variant>
      <vt:variant>
        <vt:i4>60</vt:i4>
      </vt:variant>
      <vt:variant>
        <vt:i4>0</vt:i4>
      </vt:variant>
      <vt:variant>
        <vt:i4>5</vt:i4>
      </vt:variant>
      <vt:variant>
        <vt:lpwstr>consultantplus://offline/ref=29E5DFC50B59FBBDED0D0CAF371207459AFD70D65B188B3980DA68358410CD51D1401FB4807C9B97859289yAC6H</vt:lpwstr>
      </vt:variant>
      <vt:variant>
        <vt:lpwstr/>
      </vt:variant>
      <vt:variant>
        <vt:i4>6291511</vt:i4>
      </vt:variant>
      <vt:variant>
        <vt:i4>57</vt:i4>
      </vt:variant>
      <vt:variant>
        <vt:i4>0</vt:i4>
      </vt:variant>
      <vt:variant>
        <vt:i4>5</vt:i4>
      </vt:variant>
      <vt:variant>
        <vt:lpwstr/>
      </vt:variant>
      <vt:variant>
        <vt:lpwstr>Par150</vt:lpwstr>
      </vt:variant>
      <vt:variant>
        <vt:i4>3473456</vt:i4>
      </vt:variant>
      <vt:variant>
        <vt:i4>54</vt:i4>
      </vt:variant>
      <vt:variant>
        <vt:i4>0</vt:i4>
      </vt:variant>
      <vt:variant>
        <vt:i4>5</vt:i4>
      </vt:variant>
      <vt:variant>
        <vt:lpwstr>consultantplus://offline/ref=29E5DFC50B59FBBDED0D12A2217E5B4D9DF32AD25618846EDD853368D319C706960F46F6C4719A95y8C2H</vt:lpwstr>
      </vt:variant>
      <vt:variant>
        <vt:lpwstr/>
      </vt:variant>
      <vt:variant>
        <vt:i4>5570560</vt:i4>
      </vt:variant>
      <vt:variant>
        <vt:i4>51</vt:i4>
      </vt:variant>
      <vt:variant>
        <vt:i4>0</vt:i4>
      </vt:variant>
      <vt:variant>
        <vt:i4>5</vt:i4>
      </vt:variant>
      <vt:variant>
        <vt:lpwstr>consultantplus://offline/ref=29E5DFC50B59FBBDED0D0CAF371207459AFD70D65D158A3A82DA68358410CD51D1401FB4807C9B97859289yAC6H</vt:lpwstr>
      </vt:variant>
      <vt:variant>
        <vt:lpwstr/>
      </vt:variant>
      <vt:variant>
        <vt:i4>5570574</vt:i4>
      </vt:variant>
      <vt:variant>
        <vt:i4>48</vt:i4>
      </vt:variant>
      <vt:variant>
        <vt:i4>0</vt:i4>
      </vt:variant>
      <vt:variant>
        <vt:i4>5</vt:i4>
      </vt:variant>
      <vt:variant>
        <vt:lpwstr>consultantplus://offline/ref=29E5DFC50B59FBBDED0D0CAF371207459AFD70D65B188B3A83DA68358410CD51D1401FB4807C9B97859288yAC0H</vt:lpwstr>
      </vt:variant>
      <vt:variant>
        <vt:lpwstr/>
      </vt:variant>
      <vt:variant>
        <vt:i4>5570563</vt:i4>
      </vt:variant>
      <vt:variant>
        <vt:i4>45</vt:i4>
      </vt:variant>
      <vt:variant>
        <vt:i4>0</vt:i4>
      </vt:variant>
      <vt:variant>
        <vt:i4>5</vt:i4>
      </vt:variant>
      <vt:variant>
        <vt:lpwstr>consultantplus://offline/ref=29E5DFC50B59FBBDED0D0CAF371207459AFD70D65C1F8E3087DA68358410CD51D1401FB4807C9B97859288yAC0H</vt:lpwstr>
      </vt:variant>
      <vt:variant>
        <vt:lpwstr/>
      </vt:variant>
      <vt:variant>
        <vt:i4>5570563</vt:i4>
      </vt:variant>
      <vt:variant>
        <vt:i4>42</vt:i4>
      </vt:variant>
      <vt:variant>
        <vt:i4>0</vt:i4>
      </vt:variant>
      <vt:variant>
        <vt:i4>5</vt:i4>
      </vt:variant>
      <vt:variant>
        <vt:lpwstr>consultantplus://offline/ref=29E5DFC50B59FBBDED0D0CAF371207459AFD70D65C1F8E3087DA68358410CD51D1401FB4807C9B97859288yAC0H</vt:lpwstr>
      </vt:variant>
      <vt:variant>
        <vt:lpwstr/>
      </vt:variant>
      <vt:variant>
        <vt:i4>6422580</vt:i4>
      </vt:variant>
      <vt:variant>
        <vt:i4>39</vt:i4>
      </vt:variant>
      <vt:variant>
        <vt:i4>0</vt:i4>
      </vt:variant>
      <vt:variant>
        <vt:i4>5</vt:i4>
      </vt:variant>
      <vt:variant>
        <vt:lpwstr/>
      </vt:variant>
      <vt:variant>
        <vt:lpwstr>Par162</vt:lpwstr>
      </vt:variant>
      <vt:variant>
        <vt:i4>5570645</vt:i4>
      </vt:variant>
      <vt:variant>
        <vt:i4>36</vt:i4>
      </vt:variant>
      <vt:variant>
        <vt:i4>0</vt:i4>
      </vt:variant>
      <vt:variant>
        <vt:i4>5</vt:i4>
      </vt:variant>
      <vt:variant>
        <vt:lpwstr>consultantplus://offline/ref=29E5DFC50B59FBBDED0D0CAF371207459AFD70D65D19893E89DA68358410CD51D1401FB4807C9B97859288yAC9H</vt:lpwstr>
      </vt:variant>
      <vt:variant>
        <vt:lpwstr/>
      </vt:variant>
      <vt:variant>
        <vt:i4>5570648</vt:i4>
      </vt:variant>
      <vt:variant>
        <vt:i4>33</vt:i4>
      </vt:variant>
      <vt:variant>
        <vt:i4>0</vt:i4>
      </vt:variant>
      <vt:variant>
        <vt:i4>5</vt:i4>
      </vt:variant>
      <vt:variant>
        <vt:lpwstr>consultantplus://offline/ref=29E5DFC50B59FBBDED0D0CAF371207459AFD70D65B1F883986DA68358410CD51D1401FB4807C9B97859380yAC6H</vt:lpwstr>
      </vt:variant>
      <vt:variant>
        <vt:lpwstr/>
      </vt:variant>
      <vt:variant>
        <vt:i4>5570560</vt:i4>
      </vt:variant>
      <vt:variant>
        <vt:i4>30</vt:i4>
      </vt:variant>
      <vt:variant>
        <vt:i4>0</vt:i4>
      </vt:variant>
      <vt:variant>
        <vt:i4>5</vt:i4>
      </vt:variant>
      <vt:variant>
        <vt:lpwstr>consultantplus://offline/ref=29E5DFC50B59FBBDED0D0CAF371207459AFD70D65A15893E84DA68358410CD51D1401FB4807C9B9785928CyAC3H</vt:lpwstr>
      </vt:variant>
      <vt:variant>
        <vt:lpwstr/>
      </vt:variant>
      <vt:variant>
        <vt:i4>5570641</vt:i4>
      </vt:variant>
      <vt:variant>
        <vt:i4>27</vt:i4>
      </vt:variant>
      <vt:variant>
        <vt:i4>0</vt:i4>
      </vt:variant>
      <vt:variant>
        <vt:i4>5</vt:i4>
      </vt:variant>
      <vt:variant>
        <vt:lpwstr>consultantplus://offline/ref=29E5DFC50B59FBBDED0D0CAF371207459AFD70D65C1C8F3A83DA68358410CD51D1401FB4807C9B97859288yAC1H</vt:lpwstr>
      </vt:variant>
      <vt:variant>
        <vt:lpwstr/>
      </vt:variant>
      <vt:variant>
        <vt:i4>5570649</vt:i4>
      </vt:variant>
      <vt:variant>
        <vt:i4>24</vt:i4>
      </vt:variant>
      <vt:variant>
        <vt:i4>0</vt:i4>
      </vt:variant>
      <vt:variant>
        <vt:i4>5</vt:i4>
      </vt:variant>
      <vt:variant>
        <vt:lpwstr>consultantplus://offline/ref=29E5DFC50B59FBBDED0D0CAF371207459AFD70D65C1C8F3A83DA68358410CD51D1401FB4807C9B97859289yAC8H</vt:lpwstr>
      </vt:variant>
      <vt:variant>
        <vt:lpwstr/>
      </vt:variant>
      <vt:variant>
        <vt:i4>5570572</vt:i4>
      </vt:variant>
      <vt:variant>
        <vt:i4>21</vt:i4>
      </vt:variant>
      <vt:variant>
        <vt:i4>0</vt:i4>
      </vt:variant>
      <vt:variant>
        <vt:i4>5</vt:i4>
      </vt:variant>
      <vt:variant>
        <vt:lpwstr>consultantplus://offline/ref=29E5DFC50B59FBBDED0D0CAF371207459AFD70D65A15893F86DA68358410CD51D1401FB4807C9B9785928EyAC8H</vt:lpwstr>
      </vt:variant>
      <vt:variant>
        <vt:lpwstr/>
      </vt:variant>
      <vt:variant>
        <vt:i4>6488123</vt:i4>
      </vt:variant>
      <vt:variant>
        <vt:i4>18</vt:i4>
      </vt:variant>
      <vt:variant>
        <vt:i4>0</vt:i4>
      </vt:variant>
      <vt:variant>
        <vt:i4>5</vt:i4>
      </vt:variant>
      <vt:variant>
        <vt:lpwstr/>
      </vt:variant>
      <vt:variant>
        <vt:lpwstr>Par193</vt:lpwstr>
      </vt:variant>
      <vt:variant>
        <vt:i4>5570567</vt:i4>
      </vt:variant>
      <vt:variant>
        <vt:i4>15</vt:i4>
      </vt:variant>
      <vt:variant>
        <vt:i4>0</vt:i4>
      </vt:variant>
      <vt:variant>
        <vt:i4>5</vt:i4>
      </vt:variant>
      <vt:variant>
        <vt:lpwstr>consultantplus://offline/ref=29E5DFC50B59FBBDED0D0CAF371207459AFD70D65B158F3A87DA68358410CD51D1401FB4807C9B97859388yAC5H</vt:lpwstr>
      </vt:variant>
      <vt:variant>
        <vt:lpwstr/>
      </vt:variant>
      <vt:variant>
        <vt:i4>5570645</vt:i4>
      </vt:variant>
      <vt:variant>
        <vt:i4>12</vt:i4>
      </vt:variant>
      <vt:variant>
        <vt:i4>0</vt:i4>
      </vt:variant>
      <vt:variant>
        <vt:i4>5</vt:i4>
      </vt:variant>
      <vt:variant>
        <vt:lpwstr>consultantplus://offline/ref=29E5DFC50B59FBBDED0D0CAF371207459AFD70D65D19893E89DA68358410CD51D1401FB4807C9B97859289yAC8H</vt:lpwstr>
      </vt:variant>
      <vt:variant>
        <vt:lpwstr/>
      </vt:variant>
      <vt:variant>
        <vt:i4>6291518</vt:i4>
      </vt:variant>
      <vt:variant>
        <vt:i4>9</vt:i4>
      </vt:variant>
      <vt:variant>
        <vt:i4>0</vt:i4>
      </vt:variant>
      <vt:variant>
        <vt:i4>5</vt:i4>
      </vt:variant>
      <vt:variant>
        <vt:lpwstr>consultantplus://offline/ref=29E5DFC50B59FBBDED0D0CAF371207459AFD70D6591E893A80DA68358410CD51yDC1H</vt:lpwstr>
      </vt:variant>
      <vt:variant>
        <vt:lpwstr/>
      </vt:variant>
      <vt:variant>
        <vt:i4>5439502</vt:i4>
      </vt:variant>
      <vt:variant>
        <vt:i4>6</vt:i4>
      </vt:variant>
      <vt:variant>
        <vt:i4>0</vt:i4>
      </vt:variant>
      <vt:variant>
        <vt:i4>5</vt:i4>
      </vt:variant>
      <vt:variant>
        <vt:lpwstr>consultantplus://offline/ref=29E5DFC50B59FBBDED0D12A2217E5B4D9EFE29DE544BD36C8CD03Dy6CDH</vt:lpwstr>
      </vt:variant>
      <vt:variant>
        <vt:lpwstr/>
      </vt:variant>
      <vt:variant>
        <vt:i4>5570644</vt:i4>
      </vt:variant>
      <vt:variant>
        <vt:i4>3</vt:i4>
      </vt:variant>
      <vt:variant>
        <vt:i4>0</vt:i4>
      </vt:variant>
      <vt:variant>
        <vt:i4>5</vt:i4>
      </vt:variant>
      <vt:variant>
        <vt:lpwstr>consultantplus://offline/ref=29E5DFC50B59FBBDED0D0CAF371207459AFD70D65D19893E89DA68358410CD51D1401FB4807C9B97859289yAC9H</vt:lpwstr>
      </vt:variant>
      <vt:variant>
        <vt:lpwstr/>
      </vt:variant>
      <vt:variant>
        <vt:i4>5439490</vt:i4>
      </vt:variant>
      <vt:variant>
        <vt:i4>0</vt:i4>
      </vt:variant>
      <vt:variant>
        <vt:i4>0</vt:i4>
      </vt:variant>
      <vt:variant>
        <vt:i4>5</vt:i4>
      </vt:variant>
      <vt:variant>
        <vt:lpwstr/>
      </vt:variant>
      <vt:variant>
        <vt:lpwstr>Par29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Веденеев Владимир Вячеславович</dc:creator>
  <cp:keywords/>
  <cp:lastModifiedBy>Тарасов Вячеслав Владимирович</cp:lastModifiedBy>
  <cp:revision>2</cp:revision>
  <dcterms:created xsi:type="dcterms:W3CDTF">2024-12-04T09:13:00Z</dcterms:created>
  <dcterms:modified xsi:type="dcterms:W3CDTF">2024-12-04T09:13:00Z</dcterms:modified>
</cp:coreProperties>
</file>